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0093" w14:textId="7351DF7A" w:rsidR="00E65F58" w:rsidRPr="0071536D" w:rsidRDefault="00E65F58" w:rsidP="00E65F58">
      <w:pPr>
        <w:pStyle w:val="Heading1"/>
      </w:pPr>
      <w:r w:rsidRPr="0071536D">
        <w:t xml:space="preserve">College Algebra </w:t>
      </w:r>
      <w:r w:rsidRPr="0071536D">
        <w:tab/>
      </w:r>
      <w:r w:rsidRPr="0071536D">
        <w:tab/>
      </w:r>
      <w:r w:rsidRPr="0071536D">
        <w:tab/>
      </w:r>
      <w:r w:rsidRPr="0071536D">
        <w:tab/>
      </w:r>
      <w:r w:rsidRPr="0071536D">
        <w:tab/>
        <w:t xml:space="preserve">   </w:t>
      </w:r>
      <w:r w:rsidRPr="0071536D">
        <w:tab/>
      </w:r>
      <w:r w:rsidRPr="0071536D">
        <w:tab/>
      </w:r>
      <w:r w:rsidRPr="0071536D">
        <w:tab/>
      </w:r>
      <w:r w:rsidRPr="0071536D">
        <w:tab/>
      </w:r>
      <w:r w:rsidRPr="0071536D">
        <w:tab/>
      </w:r>
      <w:r w:rsidR="00240DBF" w:rsidRPr="0071536D">
        <w:t xml:space="preserve">                                                                                                             </w:t>
      </w:r>
      <w:r w:rsidR="00AE2F03">
        <w:t>Spring 2020</w:t>
      </w:r>
    </w:p>
    <w:p w14:paraId="28E41680" w14:textId="09137587" w:rsidR="0071536D" w:rsidRPr="0071536D" w:rsidRDefault="0071536D" w:rsidP="0B6B23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224"/>
        </w:tabs>
        <w:ind w:left="-360"/>
        <w:outlineLvl w:val="0"/>
        <w:rPr>
          <w:b/>
          <w:bCs/>
        </w:rPr>
      </w:pPr>
      <w:r w:rsidRPr="0071536D">
        <w:t xml:space="preserve">       </w:t>
      </w:r>
      <w:r w:rsidR="00E65F58" w:rsidRPr="0B6B235B">
        <w:rPr>
          <w:b/>
          <w:bCs/>
        </w:rPr>
        <w:t xml:space="preserve">MAT 150 – </w:t>
      </w:r>
      <w:r w:rsidRPr="0B6B235B">
        <w:rPr>
          <w:b/>
          <w:bCs/>
        </w:rPr>
        <w:t>Section#</w:t>
      </w:r>
      <w:r w:rsidR="00AE2F03">
        <w:rPr>
          <w:b/>
          <w:bCs/>
        </w:rPr>
        <w:t>18D1</w:t>
      </w:r>
      <w:r w:rsidRPr="0B6B235B">
        <w:rPr>
          <w:b/>
          <w:bCs/>
        </w:rPr>
        <w:t xml:space="preserve"> </w:t>
      </w:r>
    </w:p>
    <w:tbl>
      <w:tblPr>
        <w:tblpPr w:leftFromText="180" w:rightFromText="180" w:vertAnchor="text" w:horzAnchor="margin" w:tblpXSpec="center" w:tblpY="461"/>
        <w:tblW w:w="1035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250"/>
        <w:gridCol w:w="1504"/>
        <w:gridCol w:w="1286"/>
        <w:gridCol w:w="1800"/>
        <w:gridCol w:w="180"/>
        <w:gridCol w:w="1530"/>
        <w:gridCol w:w="1800"/>
      </w:tblGrid>
      <w:tr w:rsidR="0071536D" w:rsidRPr="0071536D" w14:paraId="7989F875" w14:textId="77777777" w:rsidTr="0B6B235B">
        <w:trPr>
          <w:trHeight w:val="247"/>
          <w:tblCellSpacing w:w="7" w:type="dxa"/>
        </w:trPr>
        <w:tc>
          <w:tcPr>
            <w:tcW w:w="10322" w:type="dxa"/>
            <w:gridSpan w:val="7"/>
            <w:tcBorders>
              <w:top w:val="outset" w:sz="6" w:space="0" w:color="auto"/>
              <w:left w:val="nil"/>
              <w:bottom w:val="single" w:sz="2" w:space="0" w:color="auto"/>
              <w:right w:val="nil"/>
            </w:tcBorders>
            <w:shd w:val="clear" w:color="auto" w:fill="DEEAF6" w:themeFill="accent1" w:themeFillTint="33"/>
            <w:vAlign w:val="center"/>
          </w:tcPr>
          <w:p w14:paraId="5877732A" w14:textId="77777777" w:rsidR="0071536D" w:rsidRPr="0071536D" w:rsidRDefault="0071536D" w:rsidP="003F36E3">
            <w:pPr>
              <w:pStyle w:val="Heading2"/>
            </w:pPr>
            <w:r w:rsidRPr="0071536D">
              <w:t>Instructor Information</w:t>
            </w:r>
          </w:p>
        </w:tc>
      </w:tr>
      <w:tr w:rsidR="0071536D" w:rsidRPr="0071536D" w14:paraId="2AA153EB" w14:textId="77777777" w:rsidTr="0B6B235B">
        <w:trPr>
          <w:tblCellSpacing w:w="7" w:type="dxa"/>
        </w:trPr>
        <w:tc>
          <w:tcPr>
            <w:tcW w:w="2229" w:type="dxa"/>
            <w:tcBorders>
              <w:top w:val="single" w:sz="2" w:space="0" w:color="auto"/>
              <w:left w:val="nil"/>
              <w:bottom w:val="nil"/>
              <w:right w:val="nil"/>
            </w:tcBorders>
            <w:shd w:val="clear" w:color="auto" w:fill="DEEAF6" w:themeFill="accent1" w:themeFillTint="33"/>
            <w:vAlign w:val="center"/>
          </w:tcPr>
          <w:p w14:paraId="3D0D976A" w14:textId="77777777" w:rsidR="0071536D" w:rsidRPr="0071536D" w:rsidRDefault="0071536D" w:rsidP="003F36E3">
            <w:pPr>
              <w:pStyle w:val="Heading2"/>
            </w:pPr>
            <w:r w:rsidRPr="0071536D">
              <w:t>Instructor:</w:t>
            </w:r>
          </w:p>
        </w:tc>
        <w:tc>
          <w:tcPr>
            <w:tcW w:w="2776" w:type="dxa"/>
            <w:gridSpan w:val="2"/>
            <w:tcBorders>
              <w:top w:val="single" w:sz="2" w:space="0" w:color="auto"/>
              <w:left w:val="nil"/>
              <w:bottom w:val="nil"/>
              <w:right w:val="nil"/>
            </w:tcBorders>
            <w:shd w:val="clear" w:color="auto" w:fill="auto"/>
            <w:vAlign w:val="center"/>
          </w:tcPr>
          <w:p w14:paraId="4D76A189" w14:textId="1F0FA1F4" w:rsidR="0071536D" w:rsidRPr="0071536D" w:rsidRDefault="00483405" w:rsidP="0B6B235B">
            <w:pPr>
              <w:rPr>
                <w:i/>
                <w:iCs/>
                <w:color w:val="000000" w:themeColor="text1"/>
              </w:rPr>
            </w:pPr>
            <w:r>
              <w:rPr>
                <w:i/>
                <w:iCs/>
                <w:color w:val="000000" w:themeColor="text1"/>
              </w:rPr>
              <w:t>Kate Johnson</w:t>
            </w:r>
          </w:p>
        </w:tc>
        <w:tc>
          <w:tcPr>
            <w:tcW w:w="1966" w:type="dxa"/>
            <w:gridSpan w:val="2"/>
            <w:tcBorders>
              <w:top w:val="single" w:sz="2" w:space="0" w:color="auto"/>
              <w:left w:val="nil"/>
              <w:bottom w:val="nil"/>
              <w:right w:val="nil"/>
            </w:tcBorders>
            <w:shd w:val="clear" w:color="auto" w:fill="DEEAF6" w:themeFill="accent1" w:themeFillTint="33"/>
            <w:vAlign w:val="center"/>
          </w:tcPr>
          <w:p w14:paraId="5B1FF16A" w14:textId="77777777" w:rsidR="0071536D" w:rsidRPr="0071536D" w:rsidRDefault="0071536D" w:rsidP="003F36E3">
            <w:pPr>
              <w:rPr>
                <w:sz w:val="22"/>
                <w:szCs w:val="22"/>
              </w:rPr>
            </w:pPr>
            <w:r w:rsidRPr="0071536D">
              <w:rPr>
                <w:sz w:val="22"/>
                <w:szCs w:val="22"/>
              </w:rPr>
              <w:t xml:space="preserve"> </w:t>
            </w:r>
            <w:r w:rsidRPr="0071536D">
              <w:rPr>
                <w:b/>
                <w:sz w:val="22"/>
                <w:szCs w:val="22"/>
                <w:shd w:val="clear" w:color="auto" w:fill="DEEAF6" w:themeFill="accent1" w:themeFillTint="33"/>
              </w:rPr>
              <w:t>Email</w:t>
            </w:r>
            <w:r w:rsidRPr="0071536D">
              <w:rPr>
                <w:sz w:val="22"/>
                <w:szCs w:val="22"/>
                <w:shd w:val="clear" w:color="auto" w:fill="DEEAF6" w:themeFill="accent1" w:themeFillTint="33"/>
              </w:rPr>
              <w:t xml:space="preserve"> </w:t>
            </w:r>
            <w:r w:rsidRPr="0071536D">
              <w:rPr>
                <w:i/>
                <w:sz w:val="16"/>
                <w:szCs w:val="16"/>
                <w:shd w:val="clear" w:color="auto" w:fill="DEEAF6" w:themeFill="accent1" w:themeFillTint="33"/>
              </w:rPr>
              <w:t>(preferred contact)</w:t>
            </w:r>
          </w:p>
        </w:tc>
        <w:tc>
          <w:tcPr>
            <w:tcW w:w="3309" w:type="dxa"/>
            <w:gridSpan w:val="2"/>
            <w:tcBorders>
              <w:top w:val="single" w:sz="2" w:space="0" w:color="auto"/>
              <w:left w:val="nil"/>
              <w:bottom w:val="nil"/>
              <w:right w:val="nil"/>
            </w:tcBorders>
            <w:shd w:val="clear" w:color="auto" w:fill="auto"/>
            <w:vAlign w:val="center"/>
          </w:tcPr>
          <w:p w14:paraId="737D57E1" w14:textId="2C60099C" w:rsidR="0071536D" w:rsidRPr="0071536D" w:rsidRDefault="00483405" w:rsidP="00483405">
            <w:pPr>
              <w:spacing w:line="259" w:lineRule="auto"/>
              <w:rPr>
                <w:i/>
                <w:szCs w:val="24"/>
              </w:rPr>
            </w:pPr>
            <w:hyperlink r:id="rId12" w:history="1">
              <w:r w:rsidRPr="00EF7556">
                <w:rPr>
                  <w:rStyle w:val="Hyperlink"/>
                  <w:sz w:val="22"/>
                </w:rPr>
                <w:t>kate.johnson@fayette.kyschools.us</w:t>
              </w:r>
            </w:hyperlink>
          </w:p>
        </w:tc>
      </w:tr>
      <w:tr w:rsidR="0071536D" w:rsidRPr="0071536D" w14:paraId="0B9E1FE8" w14:textId="77777777" w:rsidTr="0B6B235B">
        <w:trPr>
          <w:tblCellSpacing w:w="7" w:type="dxa"/>
        </w:trPr>
        <w:tc>
          <w:tcPr>
            <w:tcW w:w="2229" w:type="dxa"/>
            <w:tcBorders>
              <w:top w:val="nil"/>
              <w:left w:val="nil"/>
              <w:bottom w:val="nil"/>
              <w:right w:val="nil"/>
            </w:tcBorders>
            <w:shd w:val="clear" w:color="auto" w:fill="DEEAF6" w:themeFill="accent1" w:themeFillTint="33"/>
            <w:vAlign w:val="center"/>
          </w:tcPr>
          <w:p w14:paraId="0A1D178C" w14:textId="77777777" w:rsidR="0071536D" w:rsidRPr="0071536D" w:rsidRDefault="0071536D" w:rsidP="003F36E3">
            <w:pPr>
              <w:pStyle w:val="Heading2"/>
            </w:pPr>
            <w:r w:rsidRPr="0071536D">
              <w:t>Office/Mailbox:</w:t>
            </w:r>
          </w:p>
        </w:tc>
        <w:tc>
          <w:tcPr>
            <w:tcW w:w="2776" w:type="dxa"/>
            <w:gridSpan w:val="2"/>
            <w:tcBorders>
              <w:top w:val="nil"/>
              <w:left w:val="nil"/>
              <w:bottom w:val="nil"/>
              <w:right w:val="nil"/>
            </w:tcBorders>
            <w:shd w:val="clear" w:color="auto" w:fill="auto"/>
            <w:vAlign w:val="center"/>
          </w:tcPr>
          <w:p w14:paraId="191CF9AE" w14:textId="729A5248" w:rsidR="0071536D" w:rsidRPr="0071536D" w:rsidRDefault="00B71C07" w:rsidP="0B6B235B">
            <w:pPr>
              <w:spacing w:line="259" w:lineRule="auto"/>
              <w:rPr>
                <w:i/>
                <w:color w:val="000000" w:themeColor="text1"/>
                <w:szCs w:val="24"/>
              </w:rPr>
            </w:pPr>
            <w:r>
              <w:rPr>
                <w:i/>
                <w:iCs/>
                <w:color w:val="000000" w:themeColor="text1"/>
              </w:rPr>
              <w:t>HCHS</w:t>
            </w:r>
          </w:p>
        </w:tc>
        <w:tc>
          <w:tcPr>
            <w:tcW w:w="1966" w:type="dxa"/>
            <w:gridSpan w:val="2"/>
            <w:tcBorders>
              <w:top w:val="nil"/>
              <w:left w:val="nil"/>
              <w:bottom w:val="nil"/>
              <w:right w:val="nil"/>
            </w:tcBorders>
            <w:shd w:val="clear" w:color="auto" w:fill="D9E2F3" w:themeFill="accent5" w:themeFillTint="33"/>
            <w:vAlign w:val="center"/>
          </w:tcPr>
          <w:p w14:paraId="07A334F2" w14:textId="77777777" w:rsidR="0071536D" w:rsidRPr="0071536D" w:rsidRDefault="0071536D" w:rsidP="003F36E3">
            <w:pPr>
              <w:rPr>
                <w:sz w:val="22"/>
                <w:szCs w:val="22"/>
              </w:rPr>
            </w:pPr>
            <w:r w:rsidRPr="0071536D">
              <w:rPr>
                <w:b/>
                <w:sz w:val="22"/>
                <w:szCs w:val="22"/>
              </w:rPr>
              <w:t>Office Phone:</w:t>
            </w:r>
          </w:p>
        </w:tc>
        <w:tc>
          <w:tcPr>
            <w:tcW w:w="3309" w:type="dxa"/>
            <w:gridSpan w:val="2"/>
            <w:tcBorders>
              <w:top w:val="nil"/>
              <w:left w:val="nil"/>
              <w:bottom w:val="nil"/>
              <w:right w:val="nil"/>
            </w:tcBorders>
            <w:shd w:val="clear" w:color="auto" w:fill="auto"/>
            <w:vAlign w:val="center"/>
          </w:tcPr>
          <w:p w14:paraId="1B32EC40" w14:textId="52CAE150" w:rsidR="0071536D" w:rsidRPr="0071536D" w:rsidRDefault="00B71C07" w:rsidP="00483405">
            <w:pPr>
              <w:rPr>
                <w:szCs w:val="24"/>
              </w:rPr>
            </w:pPr>
            <w:r>
              <w:t xml:space="preserve">859-381-3423 ext </w:t>
            </w:r>
            <w:r w:rsidR="00483405">
              <w:t>53081</w:t>
            </w:r>
          </w:p>
        </w:tc>
      </w:tr>
      <w:tr w:rsidR="0071536D" w:rsidRPr="0071536D" w14:paraId="1CFBF15D" w14:textId="77777777" w:rsidTr="0B6B235B">
        <w:trPr>
          <w:tblCellSpacing w:w="7" w:type="dxa"/>
        </w:trPr>
        <w:tc>
          <w:tcPr>
            <w:tcW w:w="2229" w:type="dxa"/>
            <w:tcBorders>
              <w:top w:val="nil"/>
              <w:left w:val="nil"/>
              <w:bottom w:val="nil"/>
              <w:right w:val="nil"/>
            </w:tcBorders>
            <w:shd w:val="clear" w:color="auto" w:fill="DEEAF6" w:themeFill="accent1" w:themeFillTint="33"/>
            <w:vAlign w:val="center"/>
          </w:tcPr>
          <w:p w14:paraId="4C3AB3CA" w14:textId="77777777" w:rsidR="0071536D" w:rsidRPr="0071536D" w:rsidRDefault="0071536D" w:rsidP="003F36E3">
            <w:pPr>
              <w:pStyle w:val="Heading2"/>
            </w:pPr>
            <w:r w:rsidRPr="0071536D">
              <w:t>Office Hours:</w:t>
            </w:r>
          </w:p>
        </w:tc>
        <w:tc>
          <w:tcPr>
            <w:tcW w:w="8079" w:type="dxa"/>
            <w:gridSpan w:val="6"/>
            <w:tcBorders>
              <w:top w:val="nil"/>
              <w:left w:val="nil"/>
              <w:bottom w:val="nil"/>
              <w:right w:val="nil"/>
            </w:tcBorders>
            <w:shd w:val="clear" w:color="auto" w:fill="auto"/>
            <w:vAlign w:val="center"/>
          </w:tcPr>
          <w:p w14:paraId="0310222E" w14:textId="723F5302" w:rsidR="0071536D" w:rsidRPr="0071536D" w:rsidRDefault="00B71C07" w:rsidP="0B6B235B">
            <w:pPr>
              <w:spacing w:line="259" w:lineRule="auto"/>
              <w:rPr>
                <w:i/>
                <w:szCs w:val="24"/>
              </w:rPr>
            </w:pPr>
            <w:r>
              <w:rPr>
                <w:i/>
                <w:iCs/>
                <w:color w:val="000000" w:themeColor="text1"/>
              </w:rPr>
              <w:t>By appointment</w:t>
            </w:r>
          </w:p>
        </w:tc>
      </w:tr>
      <w:tr w:rsidR="0071536D" w:rsidRPr="0071536D" w14:paraId="7E3CAEC3" w14:textId="77777777" w:rsidTr="0B6B235B">
        <w:trPr>
          <w:trHeight w:val="279"/>
          <w:tblCellSpacing w:w="7" w:type="dxa"/>
        </w:trPr>
        <w:tc>
          <w:tcPr>
            <w:tcW w:w="10322" w:type="dxa"/>
            <w:gridSpan w:val="7"/>
            <w:tcBorders>
              <w:top w:val="single" w:sz="2" w:space="0" w:color="auto"/>
              <w:left w:val="nil"/>
              <w:bottom w:val="single" w:sz="2" w:space="0" w:color="auto"/>
              <w:right w:val="nil"/>
            </w:tcBorders>
            <w:shd w:val="clear" w:color="auto" w:fill="FBE4D5" w:themeFill="accent2" w:themeFillTint="33"/>
            <w:vAlign w:val="center"/>
          </w:tcPr>
          <w:p w14:paraId="08674E8A" w14:textId="77777777" w:rsidR="0071536D" w:rsidRPr="0071536D" w:rsidRDefault="0071536D" w:rsidP="003F36E3">
            <w:pPr>
              <w:pStyle w:val="Heading2"/>
            </w:pPr>
            <w:r w:rsidRPr="0071536D">
              <w:t>Mathematics and Statistics (MS) Division Information</w:t>
            </w:r>
          </w:p>
        </w:tc>
      </w:tr>
      <w:tr w:rsidR="0071536D" w:rsidRPr="0071536D" w14:paraId="2C4D9397" w14:textId="77777777" w:rsidTr="0B6B235B">
        <w:trPr>
          <w:trHeight w:val="266"/>
          <w:tblCellSpacing w:w="7" w:type="dxa"/>
        </w:trPr>
        <w:tc>
          <w:tcPr>
            <w:tcW w:w="2229" w:type="dxa"/>
            <w:tcBorders>
              <w:top w:val="nil"/>
              <w:left w:val="nil"/>
              <w:bottom w:val="nil"/>
              <w:right w:val="nil"/>
            </w:tcBorders>
            <w:shd w:val="clear" w:color="auto" w:fill="FBE4D5" w:themeFill="accent2" w:themeFillTint="33"/>
            <w:vAlign w:val="center"/>
          </w:tcPr>
          <w:p w14:paraId="79097C9A" w14:textId="77777777" w:rsidR="0071536D" w:rsidRPr="0071536D" w:rsidRDefault="0071536D" w:rsidP="003F36E3">
            <w:pPr>
              <w:pStyle w:val="Heading2"/>
            </w:pPr>
            <w:r w:rsidRPr="0071536D">
              <w:t>Assistant Dean:</w:t>
            </w:r>
          </w:p>
        </w:tc>
        <w:tc>
          <w:tcPr>
            <w:tcW w:w="1490" w:type="dxa"/>
            <w:tcBorders>
              <w:top w:val="nil"/>
              <w:left w:val="nil"/>
              <w:bottom w:val="nil"/>
              <w:right w:val="nil"/>
            </w:tcBorders>
            <w:shd w:val="clear" w:color="auto" w:fill="auto"/>
            <w:vAlign w:val="center"/>
          </w:tcPr>
          <w:p w14:paraId="7BFE1342" w14:textId="77777777" w:rsidR="0071536D" w:rsidRPr="003F36E3" w:rsidRDefault="0071536D" w:rsidP="003F36E3">
            <w:pPr>
              <w:rPr>
                <w:i/>
                <w:color w:val="000000" w:themeColor="text1"/>
                <w:sz w:val="22"/>
                <w:szCs w:val="22"/>
              </w:rPr>
            </w:pPr>
            <w:r w:rsidRPr="003F36E3">
              <w:rPr>
                <w:i/>
                <w:color w:val="000000" w:themeColor="text1"/>
                <w:sz w:val="22"/>
                <w:szCs w:val="22"/>
              </w:rPr>
              <w:t>Kausha Miller</w:t>
            </w:r>
          </w:p>
        </w:tc>
        <w:tc>
          <w:tcPr>
            <w:tcW w:w="3072" w:type="dxa"/>
            <w:gridSpan w:val="2"/>
            <w:tcBorders>
              <w:top w:val="nil"/>
              <w:left w:val="nil"/>
              <w:bottom w:val="nil"/>
              <w:right w:val="nil"/>
            </w:tcBorders>
            <w:shd w:val="clear" w:color="auto" w:fill="auto"/>
            <w:vAlign w:val="center"/>
          </w:tcPr>
          <w:p w14:paraId="5D35B9CB" w14:textId="77777777" w:rsidR="0071536D" w:rsidRPr="003F36E3" w:rsidRDefault="00A43896" w:rsidP="003F36E3">
            <w:pPr>
              <w:rPr>
                <w:i/>
                <w:color w:val="000000" w:themeColor="text1"/>
                <w:sz w:val="22"/>
                <w:szCs w:val="22"/>
              </w:rPr>
            </w:pPr>
            <w:hyperlink r:id="rId13" w:history="1">
              <w:r w:rsidR="0071536D" w:rsidRPr="003F36E3">
                <w:rPr>
                  <w:rStyle w:val="Hyperlink"/>
                  <w:i/>
                  <w:sz w:val="22"/>
                  <w:szCs w:val="22"/>
                </w:rPr>
                <w:t>Kausha.Miller@kctcs.edu</w:t>
              </w:r>
            </w:hyperlink>
          </w:p>
        </w:tc>
        <w:tc>
          <w:tcPr>
            <w:tcW w:w="1696" w:type="dxa"/>
            <w:gridSpan w:val="2"/>
            <w:tcBorders>
              <w:top w:val="nil"/>
              <w:left w:val="nil"/>
              <w:bottom w:val="nil"/>
              <w:right w:val="nil"/>
            </w:tcBorders>
            <w:shd w:val="clear" w:color="auto" w:fill="auto"/>
            <w:vAlign w:val="center"/>
          </w:tcPr>
          <w:p w14:paraId="71259375" w14:textId="77777777" w:rsidR="0071536D" w:rsidRPr="003F36E3" w:rsidRDefault="0071536D" w:rsidP="003F36E3">
            <w:pPr>
              <w:rPr>
                <w:i/>
                <w:color w:val="000000" w:themeColor="text1"/>
                <w:sz w:val="22"/>
                <w:szCs w:val="22"/>
              </w:rPr>
            </w:pPr>
            <w:r w:rsidRPr="003F36E3">
              <w:rPr>
                <w:i/>
                <w:color w:val="000000" w:themeColor="text1"/>
                <w:sz w:val="22"/>
                <w:szCs w:val="22"/>
              </w:rPr>
              <w:t xml:space="preserve">Newtown </w:t>
            </w:r>
          </w:p>
          <w:p w14:paraId="4996F33A" w14:textId="77777777" w:rsidR="0071536D" w:rsidRPr="003F36E3" w:rsidRDefault="0071536D" w:rsidP="003F36E3">
            <w:pPr>
              <w:rPr>
                <w:i/>
                <w:color w:val="000000" w:themeColor="text1"/>
                <w:sz w:val="22"/>
                <w:szCs w:val="22"/>
              </w:rPr>
            </w:pPr>
            <w:r w:rsidRPr="003F36E3">
              <w:rPr>
                <w:i/>
                <w:color w:val="000000" w:themeColor="text1"/>
                <w:sz w:val="22"/>
                <w:szCs w:val="22"/>
              </w:rPr>
              <w:t>NCB 311-B</w:t>
            </w:r>
          </w:p>
        </w:tc>
        <w:tc>
          <w:tcPr>
            <w:tcW w:w="1779" w:type="dxa"/>
            <w:tcBorders>
              <w:top w:val="nil"/>
              <w:left w:val="nil"/>
              <w:bottom w:val="nil"/>
              <w:right w:val="nil"/>
            </w:tcBorders>
            <w:shd w:val="clear" w:color="auto" w:fill="auto"/>
            <w:vAlign w:val="center"/>
          </w:tcPr>
          <w:p w14:paraId="3EFDDE7F" w14:textId="4AC35777" w:rsidR="0071536D" w:rsidRPr="003F36E3" w:rsidRDefault="003F36E3" w:rsidP="003F36E3">
            <w:pPr>
              <w:rPr>
                <w:i/>
                <w:color w:val="000000" w:themeColor="text1"/>
                <w:sz w:val="22"/>
                <w:szCs w:val="22"/>
              </w:rPr>
            </w:pPr>
            <w:r w:rsidRPr="003F36E3">
              <w:rPr>
                <w:i/>
                <w:color w:val="000000" w:themeColor="text1"/>
                <w:sz w:val="22"/>
                <w:szCs w:val="22"/>
              </w:rPr>
              <w:t>(859) 246 – 6</w:t>
            </w:r>
            <w:r w:rsidR="0071536D" w:rsidRPr="003F36E3">
              <w:rPr>
                <w:i/>
                <w:color w:val="000000" w:themeColor="text1"/>
                <w:sz w:val="22"/>
                <w:szCs w:val="22"/>
              </w:rPr>
              <w:t>417</w:t>
            </w:r>
          </w:p>
        </w:tc>
      </w:tr>
      <w:tr w:rsidR="0071536D" w:rsidRPr="0071536D" w14:paraId="66123DF0" w14:textId="77777777" w:rsidTr="0B6B235B">
        <w:trPr>
          <w:trHeight w:val="266"/>
          <w:tblCellSpacing w:w="7" w:type="dxa"/>
        </w:trPr>
        <w:tc>
          <w:tcPr>
            <w:tcW w:w="2229" w:type="dxa"/>
            <w:tcBorders>
              <w:top w:val="nil"/>
              <w:left w:val="nil"/>
              <w:bottom w:val="nil"/>
              <w:right w:val="nil"/>
            </w:tcBorders>
            <w:shd w:val="clear" w:color="auto" w:fill="FBE4D5" w:themeFill="accent2" w:themeFillTint="33"/>
            <w:vAlign w:val="center"/>
          </w:tcPr>
          <w:p w14:paraId="3723DF73" w14:textId="77777777" w:rsidR="0071536D" w:rsidRPr="0071536D" w:rsidRDefault="0071536D" w:rsidP="003F36E3">
            <w:pPr>
              <w:pStyle w:val="Heading2"/>
            </w:pPr>
            <w:r w:rsidRPr="0071536D">
              <w:t>Math Coordinator:</w:t>
            </w:r>
          </w:p>
        </w:tc>
        <w:tc>
          <w:tcPr>
            <w:tcW w:w="1490" w:type="dxa"/>
            <w:tcBorders>
              <w:top w:val="nil"/>
              <w:left w:val="nil"/>
              <w:bottom w:val="nil"/>
              <w:right w:val="nil"/>
            </w:tcBorders>
            <w:shd w:val="clear" w:color="auto" w:fill="auto"/>
            <w:vAlign w:val="center"/>
          </w:tcPr>
          <w:p w14:paraId="763FFF36" w14:textId="77777777" w:rsidR="0071536D" w:rsidRPr="003F36E3" w:rsidRDefault="0071536D" w:rsidP="003F36E3">
            <w:pPr>
              <w:rPr>
                <w:i/>
                <w:sz w:val="22"/>
                <w:szCs w:val="22"/>
              </w:rPr>
            </w:pPr>
            <w:r w:rsidRPr="003F36E3">
              <w:rPr>
                <w:i/>
                <w:sz w:val="22"/>
                <w:szCs w:val="22"/>
              </w:rPr>
              <w:t>Jeff Herrin</w:t>
            </w:r>
          </w:p>
        </w:tc>
        <w:tc>
          <w:tcPr>
            <w:tcW w:w="3072" w:type="dxa"/>
            <w:gridSpan w:val="2"/>
            <w:tcBorders>
              <w:top w:val="nil"/>
              <w:left w:val="nil"/>
              <w:bottom w:val="nil"/>
              <w:right w:val="nil"/>
            </w:tcBorders>
            <w:shd w:val="clear" w:color="auto" w:fill="auto"/>
            <w:vAlign w:val="center"/>
          </w:tcPr>
          <w:p w14:paraId="102EC2EA" w14:textId="77777777" w:rsidR="0071536D" w:rsidRPr="003F36E3" w:rsidRDefault="00A43896" w:rsidP="003F36E3">
            <w:pPr>
              <w:rPr>
                <w:i/>
                <w:sz w:val="22"/>
                <w:szCs w:val="22"/>
              </w:rPr>
            </w:pPr>
            <w:hyperlink r:id="rId14" w:history="1">
              <w:r w:rsidR="0071536D" w:rsidRPr="003F36E3">
                <w:rPr>
                  <w:rStyle w:val="Hyperlink"/>
                  <w:i/>
                  <w:sz w:val="22"/>
                  <w:szCs w:val="22"/>
                </w:rPr>
                <w:t>Jeff.Herrin@kctcs.edu</w:t>
              </w:r>
            </w:hyperlink>
            <w:r w:rsidR="0071536D" w:rsidRPr="003F36E3">
              <w:rPr>
                <w:rStyle w:val="Hyperlink"/>
                <w:i/>
                <w:sz w:val="22"/>
                <w:szCs w:val="22"/>
              </w:rPr>
              <w:t xml:space="preserve"> </w:t>
            </w:r>
            <w:r w:rsidR="0071536D" w:rsidRPr="003F36E3">
              <w:rPr>
                <w:i/>
                <w:sz w:val="22"/>
                <w:szCs w:val="22"/>
              </w:rPr>
              <w:t xml:space="preserve">   </w:t>
            </w:r>
          </w:p>
        </w:tc>
        <w:tc>
          <w:tcPr>
            <w:tcW w:w="1696" w:type="dxa"/>
            <w:gridSpan w:val="2"/>
            <w:tcBorders>
              <w:top w:val="nil"/>
              <w:left w:val="nil"/>
              <w:bottom w:val="nil"/>
              <w:right w:val="nil"/>
            </w:tcBorders>
            <w:shd w:val="clear" w:color="auto" w:fill="auto"/>
            <w:vAlign w:val="center"/>
          </w:tcPr>
          <w:p w14:paraId="6CF84E11" w14:textId="77777777" w:rsidR="0071536D" w:rsidRPr="003F36E3" w:rsidRDefault="0071536D" w:rsidP="003F36E3">
            <w:pPr>
              <w:rPr>
                <w:i/>
                <w:color w:val="000000" w:themeColor="text1"/>
                <w:sz w:val="22"/>
                <w:szCs w:val="22"/>
              </w:rPr>
            </w:pPr>
            <w:r w:rsidRPr="003F36E3">
              <w:rPr>
                <w:i/>
                <w:color w:val="000000" w:themeColor="text1"/>
                <w:sz w:val="22"/>
                <w:szCs w:val="22"/>
              </w:rPr>
              <w:t xml:space="preserve">Newtown </w:t>
            </w:r>
          </w:p>
          <w:p w14:paraId="0CD7D1D3" w14:textId="77777777" w:rsidR="0071536D" w:rsidRPr="003F36E3" w:rsidRDefault="0071536D" w:rsidP="003F36E3">
            <w:pPr>
              <w:rPr>
                <w:i/>
                <w:sz w:val="22"/>
                <w:szCs w:val="22"/>
              </w:rPr>
            </w:pPr>
            <w:r w:rsidRPr="003F36E3">
              <w:rPr>
                <w:i/>
                <w:color w:val="000000" w:themeColor="text1"/>
                <w:sz w:val="22"/>
                <w:szCs w:val="22"/>
              </w:rPr>
              <w:t>NCB 311-R</w:t>
            </w:r>
          </w:p>
        </w:tc>
        <w:tc>
          <w:tcPr>
            <w:tcW w:w="1779" w:type="dxa"/>
            <w:tcBorders>
              <w:top w:val="nil"/>
              <w:left w:val="nil"/>
              <w:bottom w:val="nil"/>
              <w:right w:val="nil"/>
            </w:tcBorders>
            <w:shd w:val="clear" w:color="auto" w:fill="auto"/>
            <w:vAlign w:val="center"/>
          </w:tcPr>
          <w:p w14:paraId="4E9931A4" w14:textId="19FD6EC1" w:rsidR="0071536D" w:rsidRPr="003F36E3" w:rsidRDefault="0071536D" w:rsidP="003F36E3">
            <w:pPr>
              <w:rPr>
                <w:i/>
                <w:sz w:val="22"/>
                <w:szCs w:val="22"/>
              </w:rPr>
            </w:pPr>
            <w:r w:rsidRPr="003F36E3">
              <w:rPr>
                <w:i/>
                <w:sz w:val="22"/>
                <w:szCs w:val="22"/>
              </w:rPr>
              <w:t xml:space="preserve"> (859) 246 – 6</w:t>
            </w:r>
            <w:r w:rsidR="003F36E3" w:rsidRPr="003F36E3">
              <w:rPr>
                <w:i/>
                <w:sz w:val="22"/>
                <w:szCs w:val="22"/>
              </w:rPr>
              <w:t>856</w:t>
            </w:r>
          </w:p>
        </w:tc>
      </w:tr>
      <w:tr w:rsidR="0071536D" w:rsidRPr="0071536D" w14:paraId="3E0CFA37" w14:textId="77777777" w:rsidTr="0B6B235B">
        <w:trPr>
          <w:trHeight w:val="266"/>
          <w:tblCellSpacing w:w="7" w:type="dxa"/>
        </w:trPr>
        <w:tc>
          <w:tcPr>
            <w:tcW w:w="2229" w:type="dxa"/>
            <w:tcBorders>
              <w:top w:val="nil"/>
              <w:left w:val="nil"/>
              <w:bottom w:val="nil"/>
              <w:right w:val="nil"/>
            </w:tcBorders>
            <w:shd w:val="clear" w:color="auto" w:fill="FBE4D5" w:themeFill="accent2" w:themeFillTint="33"/>
            <w:vAlign w:val="center"/>
          </w:tcPr>
          <w:p w14:paraId="64DF0676" w14:textId="77777777" w:rsidR="0071536D" w:rsidRPr="0071536D" w:rsidRDefault="0071536D" w:rsidP="003F36E3">
            <w:pPr>
              <w:pStyle w:val="Heading2"/>
            </w:pPr>
            <w:r w:rsidRPr="0071536D">
              <w:t>Faculty Support Coordinator:</w:t>
            </w:r>
          </w:p>
        </w:tc>
        <w:tc>
          <w:tcPr>
            <w:tcW w:w="1490" w:type="dxa"/>
            <w:tcBorders>
              <w:top w:val="nil"/>
              <w:left w:val="nil"/>
              <w:bottom w:val="nil"/>
              <w:right w:val="nil"/>
            </w:tcBorders>
            <w:shd w:val="clear" w:color="auto" w:fill="auto"/>
            <w:vAlign w:val="center"/>
          </w:tcPr>
          <w:p w14:paraId="5B07DABF" w14:textId="77777777" w:rsidR="0071536D" w:rsidRPr="003F36E3" w:rsidRDefault="0071536D" w:rsidP="003F36E3">
            <w:pPr>
              <w:rPr>
                <w:i/>
                <w:color w:val="000000" w:themeColor="text1"/>
                <w:sz w:val="22"/>
                <w:szCs w:val="22"/>
              </w:rPr>
            </w:pPr>
            <w:r w:rsidRPr="003F36E3">
              <w:rPr>
                <w:i/>
                <w:color w:val="000000" w:themeColor="text1"/>
                <w:sz w:val="22"/>
                <w:szCs w:val="22"/>
              </w:rPr>
              <w:t>Angela Huddleston</w:t>
            </w:r>
          </w:p>
        </w:tc>
        <w:tc>
          <w:tcPr>
            <w:tcW w:w="3072" w:type="dxa"/>
            <w:gridSpan w:val="2"/>
            <w:tcBorders>
              <w:top w:val="nil"/>
              <w:left w:val="nil"/>
              <w:bottom w:val="nil"/>
              <w:right w:val="nil"/>
            </w:tcBorders>
            <w:shd w:val="clear" w:color="auto" w:fill="auto"/>
            <w:vAlign w:val="center"/>
          </w:tcPr>
          <w:p w14:paraId="575FB138" w14:textId="77777777" w:rsidR="0071536D" w:rsidRPr="003F36E3" w:rsidRDefault="00A43896" w:rsidP="003F36E3">
            <w:pPr>
              <w:rPr>
                <w:i/>
                <w:color w:val="000000" w:themeColor="text1"/>
                <w:sz w:val="22"/>
                <w:szCs w:val="22"/>
              </w:rPr>
            </w:pPr>
            <w:hyperlink r:id="rId15" w:history="1">
              <w:r w:rsidR="0071536D" w:rsidRPr="003F36E3">
                <w:rPr>
                  <w:rStyle w:val="Hyperlink"/>
                  <w:i/>
                  <w:sz w:val="22"/>
                  <w:szCs w:val="22"/>
                </w:rPr>
                <w:t>Angela.Huddleston@kctcs.edu</w:t>
              </w:r>
            </w:hyperlink>
            <w:r w:rsidR="0071536D" w:rsidRPr="003F36E3">
              <w:rPr>
                <w:i/>
                <w:color w:val="000000" w:themeColor="text1"/>
                <w:sz w:val="22"/>
                <w:szCs w:val="22"/>
              </w:rPr>
              <w:t xml:space="preserve"> </w:t>
            </w:r>
          </w:p>
        </w:tc>
        <w:tc>
          <w:tcPr>
            <w:tcW w:w="1696" w:type="dxa"/>
            <w:gridSpan w:val="2"/>
            <w:tcBorders>
              <w:top w:val="nil"/>
              <w:left w:val="nil"/>
              <w:bottom w:val="nil"/>
              <w:right w:val="nil"/>
            </w:tcBorders>
            <w:shd w:val="clear" w:color="auto" w:fill="auto"/>
            <w:vAlign w:val="center"/>
          </w:tcPr>
          <w:p w14:paraId="0D1E9766" w14:textId="77777777" w:rsidR="0071536D" w:rsidRPr="003F36E3" w:rsidRDefault="0071536D" w:rsidP="003F36E3">
            <w:pPr>
              <w:rPr>
                <w:i/>
                <w:color w:val="000000" w:themeColor="text1"/>
                <w:sz w:val="22"/>
                <w:szCs w:val="22"/>
              </w:rPr>
            </w:pPr>
            <w:r w:rsidRPr="003F36E3">
              <w:rPr>
                <w:i/>
                <w:color w:val="000000" w:themeColor="text1"/>
                <w:sz w:val="22"/>
                <w:szCs w:val="22"/>
              </w:rPr>
              <w:t xml:space="preserve">Newtown </w:t>
            </w:r>
          </w:p>
          <w:p w14:paraId="69A2E6AA" w14:textId="77777777" w:rsidR="0071536D" w:rsidRPr="003F36E3" w:rsidRDefault="0071536D" w:rsidP="003F36E3">
            <w:pPr>
              <w:rPr>
                <w:i/>
                <w:color w:val="000000" w:themeColor="text1"/>
                <w:sz w:val="22"/>
                <w:szCs w:val="22"/>
              </w:rPr>
            </w:pPr>
            <w:r w:rsidRPr="003F36E3">
              <w:rPr>
                <w:i/>
                <w:color w:val="000000" w:themeColor="text1"/>
                <w:sz w:val="22"/>
                <w:szCs w:val="22"/>
              </w:rPr>
              <w:t>NCB 311-Q4 Winchester 107</w:t>
            </w:r>
          </w:p>
          <w:p w14:paraId="2977F3F5" w14:textId="77777777" w:rsidR="0071536D" w:rsidRPr="003F36E3" w:rsidRDefault="0071536D" w:rsidP="003F36E3">
            <w:pPr>
              <w:rPr>
                <w:i/>
                <w:color w:val="000000" w:themeColor="text1"/>
                <w:sz w:val="22"/>
                <w:szCs w:val="22"/>
              </w:rPr>
            </w:pPr>
          </w:p>
        </w:tc>
        <w:tc>
          <w:tcPr>
            <w:tcW w:w="1779" w:type="dxa"/>
            <w:tcBorders>
              <w:top w:val="nil"/>
              <w:left w:val="nil"/>
              <w:bottom w:val="nil"/>
              <w:right w:val="nil"/>
            </w:tcBorders>
            <w:shd w:val="clear" w:color="auto" w:fill="auto"/>
            <w:vAlign w:val="center"/>
          </w:tcPr>
          <w:p w14:paraId="79D6BC91" w14:textId="0095A92B" w:rsidR="0071536D" w:rsidRPr="003F36E3" w:rsidRDefault="003F36E3" w:rsidP="003F36E3">
            <w:pPr>
              <w:rPr>
                <w:i/>
                <w:color w:val="000000" w:themeColor="text1"/>
                <w:sz w:val="22"/>
                <w:szCs w:val="22"/>
              </w:rPr>
            </w:pPr>
            <w:r w:rsidRPr="003F36E3">
              <w:rPr>
                <w:i/>
                <w:color w:val="000000" w:themeColor="text1"/>
                <w:sz w:val="22"/>
                <w:szCs w:val="22"/>
              </w:rPr>
              <w:t>(859) 246 – 6</w:t>
            </w:r>
            <w:r w:rsidR="0071536D" w:rsidRPr="003F36E3">
              <w:rPr>
                <w:i/>
                <w:color w:val="000000" w:themeColor="text1"/>
                <w:sz w:val="22"/>
                <w:szCs w:val="22"/>
              </w:rPr>
              <w:t>334</w:t>
            </w:r>
          </w:p>
        </w:tc>
      </w:tr>
      <w:tr w:rsidR="0071536D" w:rsidRPr="0071536D" w14:paraId="206D0783" w14:textId="77777777" w:rsidTr="0B6B235B">
        <w:trPr>
          <w:tblCellSpacing w:w="7" w:type="dxa"/>
        </w:trPr>
        <w:tc>
          <w:tcPr>
            <w:tcW w:w="2229" w:type="dxa"/>
            <w:tcBorders>
              <w:top w:val="nil"/>
              <w:left w:val="nil"/>
              <w:bottom w:val="single" w:sz="2" w:space="0" w:color="auto"/>
              <w:right w:val="nil"/>
            </w:tcBorders>
            <w:shd w:val="clear" w:color="auto" w:fill="FBE4D5" w:themeFill="accent2" w:themeFillTint="33"/>
            <w:vAlign w:val="center"/>
          </w:tcPr>
          <w:p w14:paraId="12E7ED6B" w14:textId="77777777" w:rsidR="0071536D" w:rsidRPr="0071536D" w:rsidRDefault="0071536D" w:rsidP="003F36E3">
            <w:pPr>
              <w:pStyle w:val="Heading2"/>
            </w:pPr>
            <w:r w:rsidRPr="0071536D">
              <w:t>Website:</w:t>
            </w:r>
          </w:p>
        </w:tc>
        <w:tc>
          <w:tcPr>
            <w:tcW w:w="8079" w:type="dxa"/>
            <w:gridSpan w:val="6"/>
            <w:tcBorders>
              <w:top w:val="nil"/>
              <w:left w:val="nil"/>
              <w:bottom w:val="single" w:sz="2" w:space="0" w:color="auto"/>
              <w:right w:val="nil"/>
            </w:tcBorders>
            <w:shd w:val="clear" w:color="auto" w:fill="auto"/>
            <w:vAlign w:val="center"/>
          </w:tcPr>
          <w:p w14:paraId="668BE8C0" w14:textId="77777777" w:rsidR="0071536D" w:rsidRPr="0071536D" w:rsidRDefault="00A43896" w:rsidP="003F36E3">
            <w:pPr>
              <w:rPr>
                <w:i/>
                <w:color w:val="000000" w:themeColor="text1"/>
                <w:sz w:val="20"/>
                <w:szCs w:val="22"/>
              </w:rPr>
            </w:pPr>
            <w:hyperlink r:id="rId16" w:history="1">
              <w:r w:rsidR="0071536D" w:rsidRPr="0071536D">
                <w:rPr>
                  <w:rStyle w:val="Hyperlink"/>
                  <w:sz w:val="20"/>
                  <w:shd w:val="clear" w:color="auto" w:fill="FFFFFF"/>
                </w:rPr>
                <w:t>https://bluegrass.kctcs.edu/education-training/programs/mathematics-statistics/index.aspx</w:t>
              </w:r>
            </w:hyperlink>
            <w:r w:rsidR="0071536D" w:rsidRPr="0071536D">
              <w:rPr>
                <w:i/>
                <w:color w:val="000000" w:themeColor="text1"/>
                <w:sz w:val="20"/>
                <w:szCs w:val="22"/>
              </w:rPr>
              <w:t xml:space="preserve"> </w:t>
            </w:r>
          </w:p>
        </w:tc>
      </w:tr>
      <w:tr w:rsidR="0071536D" w:rsidRPr="0071536D" w14:paraId="702612DA" w14:textId="77777777" w:rsidTr="0B6B235B">
        <w:trPr>
          <w:trHeight w:val="288"/>
          <w:tblCellSpacing w:w="7" w:type="dxa"/>
        </w:trPr>
        <w:tc>
          <w:tcPr>
            <w:tcW w:w="10322" w:type="dxa"/>
            <w:gridSpan w:val="7"/>
            <w:tcBorders>
              <w:top w:val="single" w:sz="2" w:space="0" w:color="auto"/>
              <w:left w:val="nil"/>
              <w:bottom w:val="single" w:sz="2" w:space="0" w:color="auto"/>
              <w:right w:val="nil"/>
            </w:tcBorders>
            <w:shd w:val="clear" w:color="auto" w:fill="E2EFD9" w:themeFill="accent6" w:themeFillTint="33"/>
            <w:vAlign w:val="center"/>
          </w:tcPr>
          <w:p w14:paraId="11C5E670" w14:textId="77777777" w:rsidR="0071536D" w:rsidRPr="0071536D" w:rsidRDefault="0071536D" w:rsidP="003F36E3">
            <w:pPr>
              <w:pStyle w:val="Heading2"/>
            </w:pPr>
            <w:r w:rsidRPr="0071536D">
              <w:t>Bluegrass Community &amp; Technical College Information</w:t>
            </w:r>
          </w:p>
        </w:tc>
      </w:tr>
      <w:tr w:rsidR="0071536D" w:rsidRPr="0071536D" w14:paraId="252ACB72" w14:textId="77777777" w:rsidTr="0B6B235B">
        <w:trPr>
          <w:tblCellSpacing w:w="7" w:type="dxa"/>
        </w:trPr>
        <w:tc>
          <w:tcPr>
            <w:tcW w:w="2229" w:type="dxa"/>
            <w:tcBorders>
              <w:top w:val="single" w:sz="2" w:space="0" w:color="auto"/>
              <w:left w:val="nil"/>
              <w:bottom w:val="nil"/>
              <w:right w:val="nil"/>
            </w:tcBorders>
            <w:shd w:val="clear" w:color="auto" w:fill="E2EFD9" w:themeFill="accent6" w:themeFillTint="33"/>
            <w:vAlign w:val="center"/>
          </w:tcPr>
          <w:p w14:paraId="7FAE2FED" w14:textId="77777777" w:rsidR="0071536D" w:rsidRPr="0071536D" w:rsidRDefault="0071536D" w:rsidP="003F36E3">
            <w:pPr>
              <w:pStyle w:val="Heading2"/>
            </w:pPr>
            <w:r w:rsidRPr="0071536D">
              <w:t>BCTC Website:</w:t>
            </w:r>
          </w:p>
        </w:tc>
        <w:tc>
          <w:tcPr>
            <w:tcW w:w="2776" w:type="dxa"/>
            <w:gridSpan w:val="2"/>
            <w:tcBorders>
              <w:top w:val="single" w:sz="2" w:space="0" w:color="auto"/>
              <w:left w:val="nil"/>
              <w:bottom w:val="nil"/>
              <w:right w:val="nil"/>
            </w:tcBorders>
            <w:shd w:val="clear" w:color="auto" w:fill="auto"/>
            <w:vAlign w:val="center"/>
          </w:tcPr>
          <w:p w14:paraId="58718551" w14:textId="77777777" w:rsidR="0071536D" w:rsidRPr="0071536D" w:rsidRDefault="00A43896" w:rsidP="003F36E3">
            <w:pPr>
              <w:rPr>
                <w:sz w:val="22"/>
                <w:szCs w:val="22"/>
              </w:rPr>
            </w:pPr>
            <w:hyperlink r:id="rId17" w:history="1">
              <w:r w:rsidR="0071536D" w:rsidRPr="0071536D">
                <w:rPr>
                  <w:rStyle w:val="Hyperlink"/>
                  <w:sz w:val="22"/>
                  <w:szCs w:val="22"/>
                </w:rPr>
                <w:t>www.bluegrass.kctcs.edu</w:t>
              </w:r>
            </w:hyperlink>
          </w:p>
        </w:tc>
        <w:tc>
          <w:tcPr>
            <w:tcW w:w="5289" w:type="dxa"/>
            <w:gridSpan w:val="4"/>
            <w:tcBorders>
              <w:top w:val="single" w:sz="2" w:space="0" w:color="auto"/>
              <w:left w:val="nil"/>
              <w:bottom w:val="nil"/>
              <w:right w:val="nil"/>
            </w:tcBorders>
            <w:shd w:val="clear" w:color="auto" w:fill="auto"/>
            <w:vAlign w:val="center"/>
          </w:tcPr>
          <w:p w14:paraId="161455C3" w14:textId="77777777" w:rsidR="0071536D" w:rsidRPr="0071536D" w:rsidRDefault="0071536D" w:rsidP="003F36E3">
            <w:pPr>
              <w:rPr>
                <w:szCs w:val="24"/>
              </w:rPr>
            </w:pPr>
          </w:p>
        </w:tc>
      </w:tr>
      <w:tr w:rsidR="0071536D" w:rsidRPr="0071536D" w14:paraId="75CC7C99" w14:textId="77777777" w:rsidTr="0B6B235B">
        <w:trPr>
          <w:tblCellSpacing w:w="7" w:type="dxa"/>
        </w:trPr>
        <w:tc>
          <w:tcPr>
            <w:tcW w:w="2229" w:type="dxa"/>
            <w:tcBorders>
              <w:top w:val="nil"/>
              <w:left w:val="nil"/>
              <w:bottom w:val="nil"/>
              <w:right w:val="nil"/>
            </w:tcBorders>
            <w:shd w:val="clear" w:color="auto" w:fill="E2EFD9" w:themeFill="accent6" w:themeFillTint="33"/>
            <w:vAlign w:val="center"/>
          </w:tcPr>
          <w:p w14:paraId="75CB9154" w14:textId="77777777" w:rsidR="0071536D" w:rsidRPr="0071536D" w:rsidRDefault="0071536D" w:rsidP="003F36E3">
            <w:pPr>
              <w:pStyle w:val="Heading2"/>
            </w:pPr>
            <w:r w:rsidRPr="0071536D">
              <w:t>KCTCS Blackboard:</w:t>
            </w:r>
          </w:p>
        </w:tc>
        <w:tc>
          <w:tcPr>
            <w:tcW w:w="2776" w:type="dxa"/>
            <w:gridSpan w:val="2"/>
            <w:tcBorders>
              <w:top w:val="nil"/>
              <w:left w:val="nil"/>
              <w:bottom w:val="nil"/>
              <w:right w:val="nil"/>
            </w:tcBorders>
            <w:shd w:val="clear" w:color="auto" w:fill="auto"/>
            <w:vAlign w:val="center"/>
          </w:tcPr>
          <w:p w14:paraId="1D933735" w14:textId="77777777" w:rsidR="0071536D" w:rsidRPr="0071536D" w:rsidRDefault="00A43896" w:rsidP="003F36E3">
            <w:pPr>
              <w:rPr>
                <w:sz w:val="22"/>
                <w:szCs w:val="22"/>
              </w:rPr>
            </w:pPr>
            <w:hyperlink r:id="rId18" w:history="1">
              <w:r w:rsidR="0071536D" w:rsidRPr="0071536D">
                <w:rPr>
                  <w:rStyle w:val="Hyperlink"/>
                  <w:sz w:val="22"/>
                  <w:szCs w:val="22"/>
                </w:rPr>
                <w:t>https://elearning.kctcs.edu</w:t>
              </w:r>
            </w:hyperlink>
          </w:p>
        </w:tc>
        <w:tc>
          <w:tcPr>
            <w:tcW w:w="5289" w:type="dxa"/>
            <w:gridSpan w:val="4"/>
            <w:tcBorders>
              <w:top w:val="nil"/>
              <w:left w:val="nil"/>
              <w:bottom w:val="nil"/>
              <w:right w:val="nil"/>
            </w:tcBorders>
            <w:shd w:val="clear" w:color="auto" w:fill="auto"/>
            <w:vAlign w:val="center"/>
          </w:tcPr>
          <w:p w14:paraId="33B9B11D" w14:textId="77777777" w:rsidR="0071536D" w:rsidRPr="0071536D" w:rsidRDefault="0071536D" w:rsidP="003F36E3">
            <w:pPr>
              <w:rPr>
                <w:szCs w:val="24"/>
              </w:rPr>
            </w:pPr>
          </w:p>
        </w:tc>
      </w:tr>
      <w:tr w:rsidR="0071536D" w:rsidRPr="0071536D" w14:paraId="288F3550" w14:textId="77777777" w:rsidTr="0B6B235B">
        <w:trPr>
          <w:tblCellSpacing w:w="7" w:type="dxa"/>
        </w:trPr>
        <w:tc>
          <w:tcPr>
            <w:tcW w:w="2229" w:type="dxa"/>
            <w:tcBorders>
              <w:top w:val="nil"/>
              <w:left w:val="nil"/>
              <w:bottom w:val="nil"/>
              <w:right w:val="nil"/>
            </w:tcBorders>
            <w:shd w:val="clear" w:color="auto" w:fill="E2EFD9" w:themeFill="accent6" w:themeFillTint="33"/>
            <w:vAlign w:val="center"/>
          </w:tcPr>
          <w:p w14:paraId="40D4FC55" w14:textId="77777777" w:rsidR="0071536D" w:rsidRPr="0071536D" w:rsidRDefault="0071536D" w:rsidP="003F36E3">
            <w:pPr>
              <w:pStyle w:val="Heading2"/>
            </w:pPr>
            <w:r w:rsidRPr="0071536D">
              <w:t>KCTCS MyPath:</w:t>
            </w:r>
          </w:p>
        </w:tc>
        <w:tc>
          <w:tcPr>
            <w:tcW w:w="2776" w:type="dxa"/>
            <w:gridSpan w:val="2"/>
            <w:tcBorders>
              <w:top w:val="nil"/>
              <w:left w:val="nil"/>
              <w:bottom w:val="nil"/>
              <w:right w:val="nil"/>
            </w:tcBorders>
            <w:shd w:val="clear" w:color="auto" w:fill="auto"/>
            <w:vAlign w:val="center"/>
          </w:tcPr>
          <w:p w14:paraId="45E1215F" w14:textId="77777777" w:rsidR="0071536D" w:rsidRPr="0071536D" w:rsidRDefault="0071536D" w:rsidP="003F36E3">
            <w:pPr>
              <w:rPr>
                <w:sz w:val="22"/>
                <w:szCs w:val="22"/>
              </w:rPr>
            </w:pPr>
            <w:r w:rsidRPr="0071536D">
              <w:rPr>
                <w:sz w:val="22"/>
                <w:szCs w:val="22"/>
              </w:rPr>
              <w:t xml:space="preserve">Type in Browser:   </w:t>
            </w:r>
            <w:r w:rsidRPr="0071536D">
              <w:rPr>
                <w:b/>
                <w:sz w:val="22"/>
                <w:szCs w:val="22"/>
              </w:rPr>
              <w:t>mypath.kctcs.edu</w:t>
            </w:r>
          </w:p>
        </w:tc>
        <w:tc>
          <w:tcPr>
            <w:tcW w:w="5289" w:type="dxa"/>
            <w:gridSpan w:val="4"/>
            <w:tcBorders>
              <w:top w:val="nil"/>
              <w:left w:val="nil"/>
              <w:bottom w:val="nil"/>
              <w:right w:val="nil"/>
            </w:tcBorders>
            <w:shd w:val="clear" w:color="auto" w:fill="auto"/>
            <w:vAlign w:val="center"/>
          </w:tcPr>
          <w:p w14:paraId="68CA00D7" w14:textId="77777777" w:rsidR="0071536D" w:rsidRPr="0071536D" w:rsidRDefault="0071536D" w:rsidP="003F36E3">
            <w:pPr>
              <w:rPr>
                <w:sz w:val="22"/>
                <w:szCs w:val="22"/>
              </w:rPr>
            </w:pPr>
            <w:r w:rsidRPr="0071536D">
              <w:rPr>
                <w:sz w:val="22"/>
                <w:szCs w:val="22"/>
              </w:rPr>
              <w:t>Single Sign-on KCTCS portal to Email, Blackboard, OneDrive, Student Self-Service, STARFISH, and more.</w:t>
            </w:r>
          </w:p>
        </w:tc>
      </w:tr>
    </w:tbl>
    <w:p w14:paraId="6D955E9C" w14:textId="19640FE5" w:rsidR="0071536D" w:rsidRDefault="0071536D" w:rsidP="0071536D">
      <w:pPr>
        <w:pStyle w:val="Heading2"/>
      </w:pPr>
    </w:p>
    <w:p w14:paraId="2EC28229" w14:textId="77777777" w:rsidR="00F2755E" w:rsidRPr="00F2755E" w:rsidRDefault="00F2755E" w:rsidP="00F2755E">
      <w:pPr>
        <w:rPr>
          <w:lang w:val="x-none" w:eastAsia="x-none"/>
        </w:rPr>
      </w:pPr>
    </w:p>
    <w:p w14:paraId="7FFD0ADB" w14:textId="3FD1C593" w:rsidR="00A36E6B" w:rsidRPr="0071536D" w:rsidRDefault="002427A2" w:rsidP="00937137">
      <w:pPr>
        <w:pStyle w:val="Heading2"/>
        <w:shd w:val="clear" w:color="auto" w:fill="DEEAF6" w:themeFill="accent1" w:themeFillTint="33"/>
      </w:pPr>
      <w:r w:rsidRPr="0071536D">
        <w:t xml:space="preserve">OFFICIAL </w:t>
      </w:r>
      <w:r w:rsidR="004D23EF" w:rsidRPr="0071536D">
        <w:t xml:space="preserve">COURSE </w:t>
      </w:r>
      <w:r w:rsidRPr="0071536D">
        <w:t>INFORMATION</w:t>
      </w:r>
      <w:r w:rsidR="004D23EF" w:rsidRPr="0071536D">
        <w:t>:</w:t>
      </w:r>
    </w:p>
    <w:p w14:paraId="2DDE3B76" w14:textId="56AF0074" w:rsidR="00915C80" w:rsidRPr="0071536D" w:rsidRDefault="00FC0D43" w:rsidP="00FC0D43">
      <w:pPr>
        <w:autoSpaceDE w:val="0"/>
        <w:autoSpaceDN w:val="0"/>
        <w:adjustRightInd w:val="0"/>
        <w:rPr>
          <w:szCs w:val="24"/>
        </w:rPr>
      </w:pPr>
      <w:r w:rsidRPr="0071536D">
        <w:rPr>
          <w:b/>
          <w:szCs w:val="24"/>
          <w:u w:val="single"/>
        </w:rPr>
        <w:t>C</w:t>
      </w:r>
      <w:r w:rsidR="00106D84">
        <w:rPr>
          <w:b/>
          <w:szCs w:val="24"/>
          <w:u w:val="single"/>
        </w:rPr>
        <w:t>ourse</w:t>
      </w:r>
      <w:r w:rsidRPr="0071536D">
        <w:rPr>
          <w:b/>
          <w:szCs w:val="24"/>
          <w:u w:val="single"/>
        </w:rPr>
        <w:t xml:space="preserve"> D</w:t>
      </w:r>
      <w:r w:rsidR="00106D84">
        <w:rPr>
          <w:b/>
          <w:szCs w:val="24"/>
          <w:u w:val="single"/>
        </w:rPr>
        <w:t>escription</w:t>
      </w:r>
      <w:r w:rsidRPr="0071536D">
        <w:rPr>
          <w:szCs w:val="24"/>
        </w:rPr>
        <w:t xml:space="preserve">:  Includes selected topics in algebra and analytic geometry.  Develops manipulative skills and concepts required for further study in mathematics. Includes linear, quadratic, polynomial, rational, exponential, logarithmic and piecewise functions; systems of equations; and an introduction to analytic geometry. (Students may not receive credit for both MAT150 and any other College Algebra or Precalculus course. Credit not available on the basis of special exam.) Lecture: 3 credits (45 contact hours). </w:t>
      </w:r>
      <w:r w:rsidRPr="0071536D">
        <w:rPr>
          <w:b/>
          <w:szCs w:val="24"/>
        </w:rPr>
        <w:t>Prerequisites:</w:t>
      </w:r>
      <w:r w:rsidRPr="0071536D">
        <w:rPr>
          <w:szCs w:val="24"/>
        </w:rPr>
        <w:t xml:space="preserve"> 1. Math ACT score of 22 or above, 2. Math ACT score of 19-21 with concurrent MAT 100 workshop, 3. Successful completion of Intermediate Algebra, MAT 126, or equivalent, or 4. KCTCS placement exam recommendation.</w:t>
      </w:r>
    </w:p>
    <w:p w14:paraId="419BFC0D" w14:textId="77777777" w:rsidR="00915C80" w:rsidRPr="0071536D" w:rsidRDefault="00915C80" w:rsidP="00FC0D43">
      <w:pPr>
        <w:autoSpaceDE w:val="0"/>
        <w:autoSpaceDN w:val="0"/>
        <w:adjustRightInd w:val="0"/>
        <w:rPr>
          <w:szCs w:val="24"/>
        </w:rPr>
      </w:pPr>
      <w:r w:rsidRPr="0071536D">
        <w:rPr>
          <w:szCs w:val="24"/>
        </w:rPr>
        <w:t>NOTE: Students who plan to take MA 113 in the future must earn at least a “C” in MAT 150.</w:t>
      </w:r>
    </w:p>
    <w:p w14:paraId="4A4DE605" w14:textId="12B1359D" w:rsidR="0071536D" w:rsidRDefault="0B6B235B" w:rsidP="0071536D">
      <w:pPr>
        <w:tabs>
          <w:tab w:val="left" w:pos="-720"/>
        </w:tabs>
        <w:suppressAutoHyphens/>
        <w:spacing w:line="240" w:lineRule="exact"/>
        <w:rPr>
          <w:b/>
          <w:bCs/>
          <w:color w:val="000000" w:themeColor="text1"/>
        </w:rPr>
      </w:pPr>
      <w:r w:rsidRPr="0B6B235B">
        <w:rPr>
          <w:b/>
          <w:bCs/>
          <w:color w:val="000000" w:themeColor="text1"/>
        </w:rPr>
        <w:t>NOTE: (For CoReq classes Only)  Students enrolled in MAT 150- section must also enroll in MAT 100- section.</w:t>
      </w:r>
    </w:p>
    <w:p w14:paraId="77B9DD6A" w14:textId="77777777" w:rsidR="00B71C07" w:rsidRPr="00B71C07" w:rsidRDefault="00B71C07" w:rsidP="0071536D">
      <w:pPr>
        <w:tabs>
          <w:tab w:val="left" w:pos="-720"/>
        </w:tabs>
        <w:suppressAutoHyphens/>
        <w:spacing w:line="240" w:lineRule="exact"/>
        <w:rPr>
          <w:b/>
          <w:bCs/>
          <w:color w:val="000000" w:themeColor="text1"/>
        </w:rPr>
      </w:pPr>
    </w:p>
    <w:p w14:paraId="3AE427DF" w14:textId="77777777" w:rsidR="00446920" w:rsidRPr="0071536D" w:rsidRDefault="00C011EA" w:rsidP="00937137">
      <w:pPr>
        <w:pStyle w:val="Heading2"/>
        <w:shd w:val="clear" w:color="auto" w:fill="DEEAF6" w:themeFill="accent1" w:themeFillTint="33"/>
      </w:pPr>
      <w:r w:rsidRPr="0071536D">
        <w:t xml:space="preserve">COURSE </w:t>
      </w:r>
      <w:r w:rsidR="00446920" w:rsidRPr="0071536D">
        <w:t>COMPETENCIES</w:t>
      </w:r>
      <w:r w:rsidRPr="0071536D">
        <w:t xml:space="preserve">:  </w:t>
      </w:r>
    </w:p>
    <w:p w14:paraId="5DDA5C25" w14:textId="77777777" w:rsidR="0017006D" w:rsidRPr="0071536D" w:rsidRDefault="0017006D" w:rsidP="0017006D">
      <w:pPr>
        <w:rPr>
          <w:b/>
          <w:sz w:val="20"/>
        </w:rPr>
      </w:pPr>
      <w:r w:rsidRPr="0071536D">
        <w:rPr>
          <w:b/>
          <w:sz w:val="20"/>
        </w:rPr>
        <w:t xml:space="preserve">OFFICIAL COURSE COMPETENCIES/OBJECTIVES   </w:t>
      </w:r>
    </w:p>
    <w:p w14:paraId="1D0DD1E2" w14:textId="77777777" w:rsidR="0017006D" w:rsidRPr="0071536D" w:rsidRDefault="0017006D" w:rsidP="0017006D">
      <w:pPr>
        <w:pStyle w:val="NormalWeb"/>
        <w:tabs>
          <w:tab w:val="left" w:pos="432"/>
        </w:tabs>
        <w:rPr>
          <w:color w:val="000000"/>
          <w:sz w:val="20"/>
          <w:szCs w:val="20"/>
        </w:rPr>
      </w:pPr>
      <w:r w:rsidRPr="0071536D">
        <w:rPr>
          <w:color w:val="000000"/>
          <w:sz w:val="20"/>
          <w:szCs w:val="20"/>
        </w:rPr>
        <w:t>Upon completion of this course, the student can:</w:t>
      </w:r>
    </w:p>
    <w:p w14:paraId="363987CB" w14:textId="77777777" w:rsidR="0017006D" w:rsidRPr="0071536D" w:rsidRDefault="0017006D" w:rsidP="0017006D">
      <w:pPr>
        <w:pStyle w:val="NormalWeb"/>
        <w:tabs>
          <w:tab w:val="left" w:pos="432"/>
        </w:tabs>
        <w:rPr>
          <w:color w:val="000000"/>
          <w:sz w:val="20"/>
          <w:szCs w:val="20"/>
        </w:rPr>
      </w:pPr>
    </w:p>
    <w:p w14:paraId="581B5587" w14:textId="77777777" w:rsidR="0017006D" w:rsidRPr="0071536D" w:rsidRDefault="0017006D" w:rsidP="0017006D">
      <w:pPr>
        <w:pStyle w:val="NormalWeb"/>
        <w:tabs>
          <w:tab w:val="left" w:pos="432"/>
        </w:tabs>
        <w:rPr>
          <w:color w:val="000000"/>
          <w:sz w:val="20"/>
          <w:szCs w:val="20"/>
        </w:rPr>
        <w:sectPr w:rsidR="0017006D" w:rsidRPr="0071536D" w:rsidSect="00B71C07">
          <w:headerReference w:type="default" r:id="rId19"/>
          <w:type w:val="continuous"/>
          <w:pgSz w:w="12240" w:h="15840"/>
          <w:pgMar w:top="720" w:right="720" w:bottom="720" w:left="720" w:header="720" w:footer="720" w:gutter="0"/>
          <w:cols w:space="720"/>
          <w:docGrid w:linePitch="326"/>
        </w:sectPr>
      </w:pPr>
    </w:p>
    <w:p w14:paraId="2BAD13A1" w14:textId="77777777" w:rsidR="0017006D" w:rsidRPr="0071536D" w:rsidRDefault="0017006D" w:rsidP="0B6B235B">
      <w:pPr>
        <w:tabs>
          <w:tab w:val="left" w:pos="432"/>
        </w:tabs>
        <w:rPr>
          <w:color w:val="000000"/>
          <w:sz w:val="20"/>
        </w:rPr>
      </w:pPr>
      <w:r w:rsidRPr="0B6B235B">
        <w:t xml:space="preserve">1. </w:t>
      </w:r>
      <w:r w:rsidRPr="0071536D">
        <w:rPr>
          <w:color w:val="000000"/>
          <w:sz w:val="20"/>
        </w:rPr>
        <w:tab/>
      </w:r>
      <w:r w:rsidRPr="0B6B235B">
        <w:t>Recognize functions and specify the domain and the range of a given function.</w:t>
      </w:r>
    </w:p>
    <w:p w14:paraId="29D6DD6F" w14:textId="77777777" w:rsidR="0017006D" w:rsidRPr="0071536D" w:rsidRDefault="0017006D" w:rsidP="0B6B235B">
      <w:pPr>
        <w:tabs>
          <w:tab w:val="left" w:pos="432"/>
        </w:tabs>
        <w:rPr>
          <w:color w:val="000000"/>
          <w:sz w:val="20"/>
        </w:rPr>
      </w:pPr>
      <w:r w:rsidRPr="0B6B235B">
        <w:t xml:space="preserve">2. </w:t>
      </w:r>
      <w:r w:rsidRPr="0071536D">
        <w:rPr>
          <w:color w:val="000000"/>
          <w:sz w:val="20"/>
        </w:rPr>
        <w:tab/>
      </w:r>
      <w:r w:rsidRPr="0B6B235B">
        <w:t>Graph linear, quadratic, polynomial, rational, exponential, logarithmic and piecewise functions.</w:t>
      </w:r>
    </w:p>
    <w:p w14:paraId="32F9ABEA" w14:textId="77777777" w:rsidR="0017006D" w:rsidRPr="0071536D" w:rsidRDefault="0017006D" w:rsidP="0B6B235B">
      <w:pPr>
        <w:tabs>
          <w:tab w:val="left" w:pos="432"/>
        </w:tabs>
        <w:rPr>
          <w:color w:val="000000"/>
          <w:sz w:val="20"/>
        </w:rPr>
      </w:pPr>
      <w:r w:rsidRPr="0B6B235B">
        <w:t xml:space="preserve">3. </w:t>
      </w:r>
      <w:r w:rsidRPr="0071536D">
        <w:rPr>
          <w:color w:val="000000"/>
          <w:sz w:val="20"/>
        </w:rPr>
        <w:tab/>
      </w:r>
      <w:r w:rsidRPr="0B6B235B">
        <w:t>Write expressions from data, verbal descriptions or graph.</w:t>
      </w:r>
    </w:p>
    <w:p w14:paraId="2F44F984" w14:textId="77777777" w:rsidR="0017006D" w:rsidRPr="0071536D" w:rsidRDefault="0017006D" w:rsidP="0B6B235B">
      <w:pPr>
        <w:tabs>
          <w:tab w:val="left" w:pos="432"/>
        </w:tabs>
        <w:rPr>
          <w:color w:val="000000"/>
          <w:sz w:val="20"/>
        </w:rPr>
      </w:pPr>
      <w:r w:rsidRPr="0B6B235B">
        <w:t xml:space="preserve">4. </w:t>
      </w:r>
      <w:r w:rsidRPr="0071536D">
        <w:rPr>
          <w:color w:val="000000"/>
          <w:sz w:val="20"/>
        </w:rPr>
        <w:tab/>
      </w:r>
      <w:r w:rsidRPr="0B6B235B">
        <w:t>Solve polynomial, rational, exponential and logarithmic equations.</w:t>
      </w:r>
    </w:p>
    <w:p w14:paraId="0424F7B3" w14:textId="77777777" w:rsidR="0017006D" w:rsidRPr="0071536D" w:rsidRDefault="0017006D" w:rsidP="0B6B235B">
      <w:pPr>
        <w:tabs>
          <w:tab w:val="left" w:pos="432"/>
        </w:tabs>
        <w:rPr>
          <w:color w:val="000000"/>
          <w:sz w:val="20"/>
        </w:rPr>
      </w:pPr>
      <w:r w:rsidRPr="0B6B235B">
        <w:t xml:space="preserve">5. </w:t>
      </w:r>
      <w:r w:rsidRPr="0071536D">
        <w:rPr>
          <w:color w:val="000000"/>
          <w:sz w:val="20"/>
        </w:rPr>
        <w:tab/>
      </w:r>
      <w:r w:rsidRPr="0B6B235B">
        <w:t>Solve application problems using linear, quadratic, exponential, and logarithmic functions.</w:t>
      </w:r>
    </w:p>
    <w:p w14:paraId="712FB910" w14:textId="77777777" w:rsidR="00B71C07" w:rsidRDefault="0017006D" w:rsidP="0B6B235B">
      <w:pPr>
        <w:tabs>
          <w:tab w:val="left" w:pos="432"/>
        </w:tabs>
        <w:rPr>
          <w:color w:val="000000"/>
          <w:sz w:val="20"/>
        </w:rPr>
      </w:pPr>
      <w:r w:rsidRPr="0B6B235B">
        <w:t xml:space="preserve">6. </w:t>
      </w:r>
      <w:r w:rsidRPr="0071536D">
        <w:rPr>
          <w:color w:val="000000"/>
          <w:sz w:val="20"/>
        </w:rPr>
        <w:tab/>
      </w:r>
      <w:r w:rsidRPr="0B6B235B">
        <w:t>Perform operations with functions and find inverse functions.</w:t>
      </w:r>
    </w:p>
    <w:p w14:paraId="2D16A8A3" w14:textId="01D55BCF" w:rsidR="0017006D" w:rsidRPr="0071536D" w:rsidRDefault="0017006D" w:rsidP="0B6B235B">
      <w:pPr>
        <w:tabs>
          <w:tab w:val="left" w:pos="432"/>
        </w:tabs>
        <w:rPr>
          <w:color w:val="000000"/>
          <w:sz w:val="20"/>
        </w:rPr>
      </w:pPr>
      <w:r w:rsidRPr="0B6B235B">
        <w:t xml:space="preserve">7. </w:t>
      </w:r>
      <w:r w:rsidRPr="0071536D">
        <w:rPr>
          <w:color w:val="000000"/>
          <w:sz w:val="20"/>
        </w:rPr>
        <w:tab/>
      </w:r>
      <w:r w:rsidRPr="0B6B235B">
        <w:t>Solve linear and nonlinear systems of equations.</w:t>
      </w:r>
    </w:p>
    <w:p w14:paraId="5950416A" w14:textId="77777777" w:rsidR="0017006D" w:rsidRPr="0071536D" w:rsidRDefault="0017006D" w:rsidP="0B6B235B">
      <w:pPr>
        <w:tabs>
          <w:tab w:val="left" w:pos="432"/>
        </w:tabs>
        <w:rPr>
          <w:color w:val="000000"/>
          <w:sz w:val="20"/>
        </w:rPr>
        <w:sectPr w:rsidR="0017006D" w:rsidRPr="0071536D" w:rsidSect="00834A59">
          <w:type w:val="continuous"/>
          <w:pgSz w:w="12240" w:h="15840"/>
          <w:pgMar w:top="864" w:right="864" w:bottom="864" w:left="864" w:header="720" w:footer="720" w:gutter="0"/>
          <w:cols w:num="2" w:space="720"/>
        </w:sectPr>
      </w:pPr>
      <w:r w:rsidRPr="0B6B235B">
        <w:t xml:space="preserve">8. </w:t>
      </w:r>
      <w:r w:rsidRPr="0071536D">
        <w:rPr>
          <w:color w:val="000000"/>
          <w:sz w:val="20"/>
        </w:rPr>
        <w:tab/>
      </w:r>
      <w:r w:rsidRPr="0B6B235B">
        <w:t>Solve nonlinear inequalities</w:t>
      </w:r>
    </w:p>
    <w:p w14:paraId="76EA754B" w14:textId="77777777" w:rsidR="0017006D" w:rsidRPr="0071536D" w:rsidRDefault="0017006D" w:rsidP="0017006D">
      <w:pPr>
        <w:pStyle w:val="NormalWeb"/>
        <w:tabs>
          <w:tab w:val="left" w:pos="432"/>
        </w:tabs>
        <w:rPr>
          <w:color w:val="000000"/>
          <w:sz w:val="20"/>
          <w:szCs w:val="20"/>
        </w:rPr>
        <w:sectPr w:rsidR="0017006D" w:rsidRPr="0071536D" w:rsidSect="00834A59">
          <w:type w:val="continuous"/>
          <w:pgSz w:w="12240" w:h="15840"/>
          <w:pgMar w:top="864" w:right="864" w:bottom="864" w:left="864" w:header="720" w:footer="720" w:gutter="0"/>
          <w:cols w:space="720"/>
        </w:sectPr>
      </w:pPr>
    </w:p>
    <w:p w14:paraId="1BA2ACC5" w14:textId="77777777" w:rsidR="0017006D" w:rsidRPr="0071536D" w:rsidRDefault="0017006D" w:rsidP="0B6B235B">
      <w:pPr>
        <w:widowControl w:val="0"/>
        <w:tabs>
          <w:tab w:val="left" w:pos="432"/>
        </w:tabs>
        <w:rPr>
          <w:b/>
          <w:sz w:val="20"/>
        </w:rPr>
        <w:sectPr w:rsidR="0017006D" w:rsidRPr="0071536D" w:rsidSect="00834A59">
          <w:type w:val="continuous"/>
          <w:pgSz w:w="12240" w:h="15840"/>
          <w:pgMar w:top="864" w:right="864" w:bottom="864" w:left="864" w:header="720" w:footer="720" w:gutter="0"/>
          <w:cols w:space="720"/>
        </w:sectPr>
      </w:pPr>
    </w:p>
    <w:p w14:paraId="4ACAB20B" w14:textId="77777777" w:rsidR="004D23EF" w:rsidRPr="0071536D" w:rsidRDefault="004D23EF" w:rsidP="00937137">
      <w:pPr>
        <w:pStyle w:val="Heading2"/>
        <w:shd w:val="clear" w:color="auto" w:fill="DEEAF6" w:themeFill="accent1" w:themeFillTint="33"/>
      </w:pPr>
      <w:r w:rsidRPr="0071536D">
        <w:lastRenderedPageBreak/>
        <w:t>COURSE MATERIALS</w:t>
      </w:r>
    </w:p>
    <w:p w14:paraId="6A4F3F64" w14:textId="77777777" w:rsidR="0071536D" w:rsidRPr="0071536D" w:rsidRDefault="0071536D" w:rsidP="002948BB">
      <w:pPr>
        <w:widowControl w:val="0"/>
        <w:rPr>
          <w:b/>
          <w:sz w:val="22"/>
          <w:szCs w:val="22"/>
        </w:rPr>
      </w:pPr>
    </w:p>
    <w:p w14:paraId="1776B840" w14:textId="1D26C60A" w:rsidR="0071536D" w:rsidRPr="00194323" w:rsidRDefault="0071536D" w:rsidP="0071536D">
      <w:pPr>
        <w:ind w:left="2520" w:hanging="2520"/>
        <w:rPr>
          <w:szCs w:val="24"/>
        </w:rPr>
      </w:pPr>
      <w:r w:rsidRPr="00194323">
        <w:rPr>
          <w:b/>
          <w:szCs w:val="24"/>
        </w:rPr>
        <w:t>Required Technology:</w:t>
      </w:r>
      <w:r w:rsidRPr="00194323">
        <w:rPr>
          <w:szCs w:val="24"/>
        </w:rPr>
        <w:tab/>
        <w:t xml:space="preserve">Regular and consistent access to a computer with reliable internet access is required.   </w:t>
      </w:r>
      <w:r w:rsidRPr="00194323">
        <w:rPr>
          <w:b/>
          <w:color w:val="7030A0"/>
          <w:szCs w:val="24"/>
        </w:rPr>
        <w:t>Compatible Browsers:</w:t>
      </w:r>
      <w:r w:rsidRPr="00194323">
        <w:rPr>
          <w:color w:val="7030A0"/>
          <w:szCs w:val="24"/>
        </w:rPr>
        <w:t xml:space="preserve">  </w:t>
      </w:r>
      <w:r w:rsidRPr="00194323">
        <w:rPr>
          <w:szCs w:val="24"/>
        </w:rPr>
        <w:t xml:space="preserve">Mozilla Firefox, Google Chrome, Safari </w:t>
      </w:r>
    </w:p>
    <w:p w14:paraId="4087390E" w14:textId="77777777" w:rsidR="0071536D" w:rsidRPr="00194323" w:rsidRDefault="0071536D" w:rsidP="0071536D">
      <w:pPr>
        <w:ind w:left="2520"/>
        <w:rPr>
          <w:szCs w:val="24"/>
        </w:rPr>
      </w:pPr>
      <w:r w:rsidRPr="00194323">
        <w:rPr>
          <w:b/>
          <w:szCs w:val="24"/>
        </w:rPr>
        <w:t>Note</w:t>
      </w:r>
      <w:r w:rsidRPr="00194323">
        <w:rPr>
          <w:szCs w:val="24"/>
        </w:rPr>
        <w:t xml:space="preserve">:   Course is </w:t>
      </w:r>
      <w:r w:rsidRPr="00194323">
        <w:rPr>
          <w:szCs w:val="24"/>
          <w:u w:val="single"/>
        </w:rPr>
        <w:t>not</w:t>
      </w:r>
      <w:r w:rsidRPr="00194323">
        <w:rPr>
          <w:szCs w:val="24"/>
        </w:rPr>
        <w:t xml:space="preserve"> compatible with Internet Explorer!</w:t>
      </w:r>
    </w:p>
    <w:p w14:paraId="1EA4A4B5" w14:textId="77777777" w:rsidR="0071536D" w:rsidRPr="00194323" w:rsidRDefault="0071536D" w:rsidP="0071536D">
      <w:pPr>
        <w:widowControl w:val="0"/>
        <w:tabs>
          <w:tab w:val="left" w:pos="1350"/>
        </w:tabs>
        <w:rPr>
          <w:b/>
          <w:szCs w:val="24"/>
        </w:rPr>
      </w:pPr>
    </w:p>
    <w:p w14:paraId="2D4F6655" w14:textId="77777777" w:rsidR="0071536D" w:rsidRPr="00194323" w:rsidRDefault="0071536D" w:rsidP="0071536D">
      <w:pPr>
        <w:widowControl w:val="0"/>
        <w:rPr>
          <w:szCs w:val="24"/>
        </w:rPr>
      </w:pPr>
      <w:r w:rsidRPr="00194323">
        <w:rPr>
          <w:b/>
          <w:szCs w:val="24"/>
        </w:rPr>
        <w:t>Required Textbook/Supplies:</w:t>
      </w:r>
      <w:r w:rsidRPr="00194323">
        <w:rPr>
          <w:szCs w:val="24"/>
        </w:rPr>
        <w:t xml:space="preserve"> </w:t>
      </w:r>
    </w:p>
    <w:p w14:paraId="41C37935" w14:textId="25712C45" w:rsidR="00194323" w:rsidRPr="00194323" w:rsidRDefault="00194323" w:rsidP="00194323">
      <w:pPr>
        <w:pStyle w:val="ListParagraph"/>
        <w:numPr>
          <w:ilvl w:val="0"/>
          <w:numId w:val="41"/>
        </w:numPr>
        <w:rPr>
          <w:rFonts w:ascii="Times New Roman" w:hAnsi="Times New Roman"/>
          <w:sz w:val="24"/>
          <w:szCs w:val="24"/>
        </w:rPr>
      </w:pPr>
      <w:r w:rsidRPr="00194323">
        <w:rPr>
          <w:rFonts w:ascii="Times New Roman" w:hAnsi="Times New Roman"/>
          <w:b/>
          <w:sz w:val="24"/>
          <w:szCs w:val="24"/>
        </w:rPr>
        <w:t xml:space="preserve">Scientific or Graphing Calculator         </w:t>
      </w:r>
      <w:r w:rsidRPr="00194323">
        <w:rPr>
          <w:rFonts w:ascii="Times New Roman" w:hAnsi="Times New Roman"/>
          <w:sz w:val="24"/>
          <w:szCs w:val="24"/>
        </w:rPr>
        <w:t xml:space="preserve">                      </w:t>
      </w:r>
      <w:r w:rsidRPr="00194323">
        <w:rPr>
          <w:rFonts w:ascii="Times New Roman" w:hAnsi="Times New Roman"/>
          <w:b/>
          <w:sz w:val="24"/>
          <w:szCs w:val="24"/>
        </w:rPr>
        <w:t>TI-36X PRO  or TI 30X IIS recommended</w:t>
      </w:r>
    </w:p>
    <w:p w14:paraId="41640C55" w14:textId="4DB4F988" w:rsidR="00194323" w:rsidRPr="00194323" w:rsidRDefault="00194323" w:rsidP="00194323">
      <w:pPr>
        <w:pStyle w:val="ListParagraph"/>
        <w:ind w:left="780"/>
        <w:rPr>
          <w:rFonts w:ascii="Times New Roman" w:hAnsi="Times New Roman"/>
          <w:color w:val="000000"/>
          <w:sz w:val="24"/>
          <w:szCs w:val="24"/>
        </w:rPr>
      </w:pPr>
      <w:r w:rsidRPr="00194323">
        <w:rPr>
          <w:rFonts w:ascii="Times New Roman" w:hAnsi="Times New Roman"/>
          <w:color w:val="000000"/>
          <w:sz w:val="24"/>
          <w:szCs w:val="24"/>
        </w:rPr>
        <w:t xml:space="preserve">A scientific or graphing calculator is allowed on assignments and during class/exams, unless specified otherwise.  No TI-89 or above nor TI-Nspire nor anything with a computer algebra system will be allowed. Having notes and formulas programmed into calculators is considered cheating.  The memory of graphing calculators used in class must be cleared before exams and math apps must be removed.  </w:t>
      </w:r>
    </w:p>
    <w:p w14:paraId="3639E35C" w14:textId="1863F46A" w:rsidR="00194323" w:rsidRPr="00194323" w:rsidRDefault="00194323" w:rsidP="00194323">
      <w:pPr>
        <w:pStyle w:val="ListParagraph"/>
        <w:autoSpaceDE w:val="0"/>
        <w:autoSpaceDN w:val="0"/>
        <w:adjustRightInd w:val="0"/>
        <w:spacing w:after="0"/>
        <w:ind w:left="780"/>
        <w:rPr>
          <w:rFonts w:ascii="Times New Roman" w:hAnsi="Times New Roman"/>
          <w:b/>
          <w:bCs/>
          <w:i/>
          <w:iCs/>
          <w:color w:val="FF3399"/>
          <w:sz w:val="24"/>
          <w:szCs w:val="24"/>
        </w:rPr>
      </w:pPr>
      <w:r w:rsidRPr="00194323">
        <w:rPr>
          <w:rFonts w:ascii="Times New Roman" w:hAnsi="Times New Roman"/>
          <w:b/>
          <w:bCs/>
          <w:i/>
          <w:iCs/>
          <w:color w:val="FF3399"/>
          <w:sz w:val="24"/>
          <w:szCs w:val="24"/>
          <w:u w:val="single"/>
        </w:rPr>
        <w:t>No</w:t>
      </w:r>
      <w:r w:rsidRPr="00194323">
        <w:rPr>
          <w:rFonts w:ascii="Times New Roman" w:hAnsi="Times New Roman"/>
          <w:b/>
          <w:bCs/>
          <w:i/>
          <w:iCs/>
          <w:color w:val="FF3399"/>
          <w:sz w:val="24"/>
          <w:szCs w:val="24"/>
        </w:rPr>
        <w:t xml:space="preserve"> cell-phone, computer, tablet, or other electronic device calculators will be allowed.</w:t>
      </w:r>
    </w:p>
    <w:p w14:paraId="4DA4387C" w14:textId="02467A4F" w:rsidR="00194323" w:rsidRPr="00194323" w:rsidRDefault="00194323" w:rsidP="00194323">
      <w:pPr>
        <w:autoSpaceDE w:val="0"/>
        <w:autoSpaceDN w:val="0"/>
        <w:adjustRightInd w:val="0"/>
        <w:rPr>
          <w:b/>
          <w:bCs/>
          <w:i/>
          <w:iCs/>
          <w:color w:val="FF3399"/>
          <w:szCs w:val="24"/>
        </w:rPr>
      </w:pPr>
    </w:p>
    <w:p w14:paraId="6EF59B1D" w14:textId="06D4C341" w:rsidR="00194323" w:rsidRPr="00194323" w:rsidRDefault="00194323" w:rsidP="00194323">
      <w:pPr>
        <w:widowControl w:val="0"/>
        <w:rPr>
          <w:szCs w:val="24"/>
        </w:rPr>
      </w:pPr>
      <w:r w:rsidRPr="00194323">
        <w:rPr>
          <w:b/>
          <w:szCs w:val="24"/>
        </w:rPr>
        <w:t>Optional Textbook/Supplies:</w:t>
      </w:r>
      <w:r w:rsidRPr="00194323">
        <w:rPr>
          <w:szCs w:val="24"/>
        </w:rPr>
        <w:t xml:space="preserve"> </w:t>
      </w:r>
    </w:p>
    <w:p w14:paraId="1802714B" w14:textId="09F6C997" w:rsidR="00194323" w:rsidRDefault="00194323" w:rsidP="00194323">
      <w:pPr>
        <w:pStyle w:val="ListParagraph"/>
        <w:numPr>
          <w:ilvl w:val="0"/>
          <w:numId w:val="41"/>
        </w:numPr>
        <w:tabs>
          <w:tab w:val="left" w:pos="2160"/>
        </w:tabs>
        <w:spacing w:after="120"/>
        <w:rPr>
          <w:rFonts w:ascii="Times New Roman" w:hAnsi="Times New Roman"/>
          <w:iCs/>
          <w:sz w:val="24"/>
          <w:szCs w:val="24"/>
        </w:rPr>
      </w:pPr>
      <w:r w:rsidRPr="00194323">
        <w:rPr>
          <w:rFonts w:ascii="Times New Roman" w:hAnsi="Times New Roman"/>
          <w:i/>
          <w:sz w:val="24"/>
          <w:szCs w:val="24"/>
        </w:rPr>
        <w:t>College Algebra, 7</w:t>
      </w:r>
      <w:r w:rsidRPr="00194323">
        <w:rPr>
          <w:rFonts w:ascii="Times New Roman" w:hAnsi="Times New Roman"/>
          <w:i/>
          <w:sz w:val="24"/>
          <w:szCs w:val="24"/>
          <w:vertAlign w:val="superscript"/>
        </w:rPr>
        <w:t>th</w:t>
      </w:r>
      <w:r w:rsidRPr="00194323">
        <w:rPr>
          <w:rFonts w:ascii="Times New Roman" w:hAnsi="Times New Roman"/>
          <w:i/>
          <w:sz w:val="24"/>
          <w:szCs w:val="24"/>
        </w:rPr>
        <w:t xml:space="preserve"> </w:t>
      </w:r>
      <w:r w:rsidRPr="00194323">
        <w:rPr>
          <w:rFonts w:ascii="Times New Roman" w:hAnsi="Times New Roman"/>
          <w:sz w:val="24"/>
          <w:szCs w:val="24"/>
        </w:rPr>
        <w:t>edition, Blitzer (</w:t>
      </w:r>
      <w:r w:rsidRPr="00194323">
        <w:rPr>
          <w:rFonts w:ascii="Times New Roman" w:hAnsi="Times New Roman"/>
          <w:b/>
          <w:i/>
          <w:iCs/>
          <w:sz w:val="24"/>
          <w:szCs w:val="24"/>
        </w:rPr>
        <w:t>NOTE:</w:t>
      </w:r>
      <w:r w:rsidRPr="00194323">
        <w:rPr>
          <w:rFonts w:ascii="Times New Roman" w:hAnsi="Times New Roman"/>
          <w:iCs/>
          <w:sz w:val="24"/>
          <w:szCs w:val="24"/>
        </w:rPr>
        <w:t xml:space="preserve">  This text can be viewed online   within MyLabsPlus so you would only need to purchase the text if you wanted to have a physical copy in front of you!  </w:t>
      </w:r>
    </w:p>
    <w:p w14:paraId="2572A0E2" w14:textId="32D5B6FD" w:rsidR="0073045A" w:rsidRPr="0071536D" w:rsidRDefault="00F11034" w:rsidP="00937137">
      <w:pPr>
        <w:pStyle w:val="Heading2"/>
        <w:shd w:val="clear" w:color="auto" w:fill="DEEAF6" w:themeFill="accent1" w:themeFillTint="33"/>
        <w:rPr>
          <w:szCs w:val="24"/>
        </w:rPr>
      </w:pPr>
      <w:r w:rsidRPr="0071536D">
        <w:rPr>
          <w:szCs w:val="24"/>
        </w:rPr>
        <w:t>C</w:t>
      </w:r>
      <w:r w:rsidR="00EE322F" w:rsidRPr="0071536D">
        <w:rPr>
          <w:szCs w:val="24"/>
        </w:rPr>
        <w:t>LASS POLICIES</w:t>
      </w:r>
    </w:p>
    <w:p w14:paraId="26CC1715" w14:textId="77777777" w:rsidR="00194323" w:rsidRDefault="00194323" w:rsidP="0073045A">
      <w:pPr>
        <w:tabs>
          <w:tab w:val="left" w:pos="-720"/>
        </w:tabs>
        <w:suppressAutoHyphens/>
        <w:spacing w:line="240" w:lineRule="exact"/>
        <w:rPr>
          <w:b/>
          <w:szCs w:val="24"/>
          <w:u w:val="single"/>
        </w:rPr>
      </w:pPr>
    </w:p>
    <w:p w14:paraId="3992D146" w14:textId="336288D9" w:rsidR="0073045A" w:rsidRPr="00106D84" w:rsidRDefault="00106D84" w:rsidP="0073045A">
      <w:pPr>
        <w:tabs>
          <w:tab w:val="left" w:pos="-720"/>
        </w:tabs>
        <w:suppressAutoHyphens/>
        <w:spacing w:line="240" w:lineRule="exact"/>
        <w:rPr>
          <w:szCs w:val="24"/>
        </w:rPr>
      </w:pPr>
      <w:r w:rsidRPr="00106D84">
        <w:rPr>
          <w:b/>
          <w:szCs w:val="24"/>
          <w:u w:val="single"/>
        </w:rPr>
        <w:t>Attendance Policy</w:t>
      </w:r>
      <w:r w:rsidR="0073045A" w:rsidRPr="00106D84">
        <w:rPr>
          <w:szCs w:val="24"/>
        </w:rPr>
        <w:t>:  Students are responsible for lecture material, assignments, and announcements given during missed classes.</w:t>
      </w:r>
    </w:p>
    <w:p w14:paraId="071E10A7" w14:textId="27719A54" w:rsidR="00106D84" w:rsidRPr="00106D84" w:rsidRDefault="00106D84" w:rsidP="0073045A">
      <w:pPr>
        <w:tabs>
          <w:tab w:val="left" w:pos="-720"/>
        </w:tabs>
        <w:suppressAutoHyphens/>
        <w:spacing w:line="240" w:lineRule="exact"/>
        <w:rPr>
          <w:szCs w:val="24"/>
        </w:rPr>
      </w:pPr>
    </w:p>
    <w:p w14:paraId="76FBAD4E" w14:textId="77777777" w:rsidR="00106D84" w:rsidRPr="00106D84" w:rsidRDefault="00106D84" w:rsidP="00106D84">
      <w:pPr>
        <w:pStyle w:val="NoSpacing"/>
        <w:rPr>
          <w:rFonts w:ascii="Times New Roman" w:hAnsi="Times New Roman"/>
          <w:b/>
          <w:sz w:val="24"/>
          <w:szCs w:val="24"/>
        </w:rPr>
      </w:pPr>
      <w:r w:rsidRPr="00106D84">
        <w:rPr>
          <w:rFonts w:ascii="Times New Roman" w:hAnsi="Times New Roman"/>
          <w:b/>
          <w:sz w:val="24"/>
          <w:szCs w:val="24"/>
          <w:u w:val="single"/>
        </w:rPr>
        <w:t>Technology Policy</w:t>
      </w:r>
      <w:r w:rsidRPr="00106D84">
        <w:rPr>
          <w:rFonts w:ascii="Times New Roman" w:hAnsi="Times New Roman"/>
          <w:sz w:val="24"/>
          <w:szCs w:val="24"/>
        </w:rPr>
        <w:t>:</w:t>
      </w:r>
      <w:r w:rsidRPr="00106D84">
        <w:rPr>
          <w:rFonts w:ascii="Times New Roman" w:hAnsi="Times New Roman"/>
          <w:b/>
          <w:sz w:val="24"/>
          <w:szCs w:val="24"/>
        </w:rPr>
        <w:t xml:space="preserve">   </w:t>
      </w:r>
      <w:r w:rsidRPr="00106D84">
        <w:rPr>
          <w:rFonts w:ascii="Times New Roman" w:hAnsi="Times New Roman"/>
          <w:b/>
          <w:sz w:val="24"/>
          <w:szCs w:val="24"/>
        </w:rPr>
        <w:tab/>
      </w:r>
    </w:p>
    <w:p w14:paraId="3034821F" w14:textId="77777777" w:rsidR="00106D84" w:rsidRPr="00106D84" w:rsidRDefault="00106D84" w:rsidP="00106D84">
      <w:pPr>
        <w:pStyle w:val="NoSpacing"/>
        <w:rPr>
          <w:rFonts w:ascii="Times New Roman" w:hAnsi="Times New Roman"/>
          <w:b/>
          <w:color w:val="00B050"/>
          <w:sz w:val="24"/>
          <w:szCs w:val="24"/>
        </w:rPr>
      </w:pPr>
      <w:r w:rsidRPr="00106D84">
        <w:rPr>
          <w:rFonts w:ascii="Times New Roman" w:hAnsi="Times New Roman"/>
          <w:sz w:val="24"/>
          <w:szCs w:val="24"/>
        </w:rPr>
        <w:t xml:space="preserve">The instructor reserves the right to request the student to discontinue use or to leave class if inappropriate use of a cell phone, laptop or tablet occurs in the classroom.  Inappropriate use includes, but is not limited to, sending/receiving text messages, sending/receiving phone calls, using a phone or website as a calculator, or any use of social media, music or email during class time. </w:t>
      </w:r>
      <w:r w:rsidRPr="00106D84">
        <w:rPr>
          <w:rFonts w:ascii="Times New Roman" w:hAnsi="Times New Roman"/>
          <w:b/>
          <w:color w:val="7030A0"/>
          <w:sz w:val="24"/>
          <w:szCs w:val="24"/>
        </w:rPr>
        <w:t>The instructor reserves final right to classify an activity as inappropriate and if the student is asked to leave, he/she will be counted as absent for that day.</w:t>
      </w:r>
    </w:p>
    <w:p w14:paraId="50DAD943" w14:textId="77777777" w:rsidR="0073045A" w:rsidRPr="0071536D" w:rsidRDefault="0073045A" w:rsidP="00F97945">
      <w:pPr>
        <w:tabs>
          <w:tab w:val="left" w:pos="-720"/>
        </w:tabs>
        <w:suppressAutoHyphens/>
        <w:spacing w:line="240" w:lineRule="exact"/>
        <w:ind w:left="2160" w:hanging="2160"/>
        <w:rPr>
          <w:b/>
          <w:color w:val="808080" w:themeColor="background1" w:themeShade="80"/>
          <w:szCs w:val="24"/>
        </w:rPr>
      </w:pPr>
    </w:p>
    <w:p w14:paraId="76CDB1AF" w14:textId="77777777" w:rsidR="004D23EF" w:rsidRPr="0071536D" w:rsidRDefault="00C10E95" w:rsidP="00937137">
      <w:pPr>
        <w:pStyle w:val="Heading2"/>
        <w:shd w:val="clear" w:color="auto" w:fill="DEEAF6" w:themeFill="accent1" w:themeFillTint="33"/>
        <w:rPr>
          <w:szCs w:val="24"/>
        </w:rPr>
      </w:pPr>
      <w:r w:rsidRPr="0071536D">
        <w:rPr>
          <w:szCs w:val="24"/>
        </w:rPr>
        <w:t>C</w:t>
      </w:r>
      <w:r w:rsidR="00F97945" w:rsidRPr="0071536D">
        <w:rPr>
          <w:szCs w:val="24"/>
        </w:rPr>
        <w:t>LASS</w:t>
      </w:r>
      <w:r w:rsidRPr="0071536D">
        <w:rPr>
          <w:szCs w:val="24"/>
        </w:rPr>
        <w:t xml:space="preserve"> </w:t>
      </w:r>
      <w:r w:rsidR="00191AEF" w:rsidRPr="0071536D">
        <w:rPr>
          <w:szCs w:val="24"/>
        </w:rPr>
        <w:t>REQUIREMENTS/</w:t>
      </w:r>
      <w:r w:rsidRPr="0071536D">
        <w:rPr>
          <w:szCs w:val="24"/>
        </w:rPr>
        <w:t>EXPECTATIONS</w:t>
      </w:r>
      <w:r w:rsidR="00F84C2A" w:rsidRPr="0071536D">
        <w:rPr>
          <w:szCs w:val="24"/>
        </w:rPr>
        <w:t xml:space="preserve"> </w:t>
      </w:r>
    </w:p>
    <w:p w14:paraId="1C75401F" w14:textId="77777777" w:rsidR="00106D84" w:rsidRDefault="00106D84" w:rsidP="00C56DC8">
      <w:pPr>
        <w:rPr>
          <w:b/>
          <w:szCs w:val="24"/>
          <w:u w:val="single"/>
        </w:rPr>
      </w:pPr>
    </w:p>
    <w:p w14:paraId="4C267851" w14:textId="68B52867" w:rsidR="00C56DC8" w:rsidRPr="0071536D" w:rsidRDefault="00C56DC8" w:rsidP="00C56DC8">
      <w:pPr>
        <w:rPr>
          <w:szCs w:val="24"/>
        </w:rPr>
      </w:pPr>
      <w:r w:rsidRPr="0071536D">
        <w:rPr>
          <w:b/>
          <w:szCs w:val="24"/>
          <w:u w:val="single"/>
        </w:rPr>
        <w:t>H</w:t>
      </w:r>
      <w:r w:rsidR="00106D84">
        <w:rPr>
          <w:b/>
          <w:szCs w:val="24"/>
          <w:u w:val="single"/>
        </w:rPr>
        <w:t>omework and Quizzes</w:t>
      </w:r>
      <w:r w:rsidRPr="0071536D">
        <w:rPr>
          <w:b/>
          <w:szCs w:val="24"/>
        </w:rPr>
        <w:tab/>
      </w:r>
      <w:r w:rsidRPr="0071536D">
        <w:rPr>
          <w:szCs w:val="24"/>
        </w:rPr>
        <w:t xml:space="preserve">These assignments are due </w:t>
      </w:r>
      <w:r w:rsidRPr="00AE2F03">
        <w:rPr>
          <w:szCs w:val="24"/>
        </w:rPr>
        <w:t xml:space="preserve">by the next class period unless otherwise noted.  Late homework assignments </w:t>
      </w:r>
      <w:r w:rsidR="00E37EBE" w:rsidRPr="00AE2F03">
        <w:rPr>
          <w:szCs w:val="24"/>
        </w:rPr>
        <w:t>will not be accepted</w:t>
      </w:r>
      <w:r w:rsidR="00097176" w:rsidRPr="00AE2F03">
        <w:rPr>
          <w:szCs w:val="24"/>
        </w:rPr>
        <w:t>. A</w:t>
      </w:r>
      <w:r w:rsidRPr="00AE2F03">
        <w:rPr>
          <w:szCs w:val="24"/>
        </w:rPr>
        <w:t xml:space="preserve">ll homework assignments must be completed by the Exam in which the material is covered. </w:t>
      </w:r>
      <w:r w:rsidR="00106D84" w:rsidRPr="00AE2F03">
        <w:rPr>
          <w:szCs w:val="24"/>
        </w:rPr>
        <w:t>Homework Quizzes</w:t>
      </w:r>
      <w:r w:rsidRPr="00AE2F03">
        <w:rPr>
          <w:szCs w:val="24"/>
        </w:rPr>
        <w:t xml:space="preserve"> may also be </w:t>
      </w:r>
      <w:r w:rsidR="00106D84" w:rsidRPr="00AE2F03">
        <w:rPr>
          <w:szCs w:val="24"/>
        </w:rPr>
        <w:t>assigned</w:t>
      </w:r>
      <w:r w:rsidRPr="00AE2F03">
        <w:rPr>
          <w:szCs w:val="24"/>
        </w:rPr>
        <w:t xml:space="preserve"> as homework</w:t>
      </w:r>
      <w:r w:rsidR="00E37EBE" w:rsidRPr="00AE2F03">
        <w:rPr>
          <w:szCs w:val="24"/>
        </w:rPr>
        <w:t>.</w:t>
      </w:r>
      <w:r w:rsidR="00E37EBE">
        <w:rPr>
          <w:szCs w:val="24"/>
        </w:rPr>
        <w:t xml:space="preserve"> </w:t>
      </w:r>
      <w:r w:rsidRPr="0071536D">
        <w:rPr>
          <w:szCs w:val="24"/>
        </w:rPr>
        <w:t xml:space="preserve">Homework </w:t>
      </w:r>
      <w:r w:rsidR="00AE2F03">
        <w:rPr>
          <w:szCs w:val="24"/>
        </w:rPr>
        <w:t xml:space="preserve">and Quizzes </w:t>
      </w:r>
      <w:r w:rsidR="00FF60AD" w:rsidRPr="0071536D">
        <w:rPr>
          <w:szCs w:val="24"/>
        </w:rPr>
        <w:t xml:space="preserve">will be worth </w:t>
      </w:r>
      <w:r w:rsidR="00AE2F03">
        <w:rPr>
          <w:szCs w:val="24"/>
        </w:rPr>
        <w:t xml:space="preserve">20% of your overall class grade.  </w:t>
      </w:r>
    </w:p>
    <w:p w14:paraId="7AE28B12" w14:textId="77777777" w:rsidR="00C56DC8" w:rsidRPr="0071536D" w:rsidRDefault="00C56DC8" w:rsidP="000F25A9">
      <w:pPr>
        <w:rPr>
          <w:b/>
          <w:szCs w:val="24"/>
          <w:u w:val="single"/>
        </w:rPr>
      </w:pPr>
    </w:p>
    <w:p w14:paraId="5FFE34F6" w14:textId="64FB2BB6" w:rsidR="0073045A" w:rsidRDefault="0073045A" w:rsidP="0073045A">
      <w:pPr>
        <w:rPr>
          <w:szCs w:val="24"/>
        </w:rPr>
      </w:pPr>
      <w:r w:rsidRPr="0071536D">
        <w:rPr>
          <w:b/>
          <w:szCs w:val="24"/>
          <w:u w:val="single"/>
        </w:rPr>
        <w:t>E</w:t>
      </w:r>
      <w:r w:rsidR="00106D84">
        <w:rPr>
          <w:b/>
          <w:szCs w:val="24"/>
          <w:u w:val="single"/>
        </w:rPr>
        <w:t>xams</w:t>
      </w:r>
      <w:r w:rsidRPr="0071536D">
        <w:rPr>
          <w:szCs w:val="24"/>
        </w:rPr>
        <w:t xml:space="preserve">  </w:t>
      </w:r>
      <w:r w:rsidR="00106D84">
        <w:rPr>
          <w:szCs w:val="24"/>
        </w:rPr>
        <w:t>Four</w:t>
      </w:r>
      <w:r w:rsidRPr="0071536D">
        <w:rPr>
          <w:szCs w:val="24"/>
        </w:rPr>
        <w:t xml:space="preserve"> in-class exams, each worth 1</w:t>
      </w:r>
      <w:r w:rsidR="00AE2F03">
        <w:rPr>
          <w:szCs w:val="24"/>
        </w:rPr>
        <w:t>5</w:t>
      </w:r>
      <w:r w:rsidRPr="0071536D">
        <w:rPr>
          <w:szCs w:val="24"/>
        </w:rPr>
        <w:t xml:space="preserve">0 points, will be given as listed on the daily schedule. </w:t>
      </w:r>
      <w:r w:rsidR="00AE2F03">
        <w:rPr>
          <w:szCs w:val="24"/>
        </w:rPr>
        <w:t xml:space="preserve">Exams are worth 60% of your overall course grade.  </w:t>
      </w:r>
    </w:p>
    <w:p w14:paraId="7647C801" w14:textId="77777777" w:rsidR="00AE2F03" w:rsidRPr="0071536D" w:rsidRDefault="00AE2F03" w:rsidP="0073045A">
      <w:pPr>
        <w:rPr>
          <w:szCs w:val="24"/>
        </w:rPr>
      </w:pPr>
    </w:p>
    <w:p w14:paraId="231435D8" w14:textId="08DE841A" w:rsidR="00F2755E" w:rsidRPr="00A30B9E" w:rsidRDefault="00106D84" w:rsidP="00F2755E">
      <w:pPr>
        <w:widowControl w:val="0"/>
        <w:tabs>
          <w:tab w:val="left" w:pos="2160"/>
        </w:tabs>
        <w:rPr>
          <w:sz w:val="23"/>
          <w:szCs w:val="23"/>
        </w:rPr>
      </w:pPr>
      <w:r>
        <w:rPr>
          <w:b/>
          <w:szCs w:val="24"/>
          <w:u w:val="single"/>
        </w:rPr>
        <w:t>Final Exam</w:t>
      </w:r>
      <w:r w:rsidR="0073045A" w:rsidRPr="0071536D">
        <w:rPr>
          <w:szCs w:val="24"/>
        </w:rPr>
        <w:t xml:space="preserve">:  The final exam, worth </w:t>
      </w:r>
      <w:r w:rsidR="00AE2F03">
        <w:rPr>
          <w:szCs w:val="24"/>
        </w:rPr>
        <w:t>200</w:t>
      </w:r>
      <w:r w:rsidR="0073045A" w:rsidRPr="0071536D">
        <w:rPr>
          <w:szCs w:val="24"/>
        </w:rPr>
        <w:t xml:space="preserve"> points, will </w:t>
      </w:r>
      <w:r w:rsidR="00B71C07">
        <w:rPr>
          <w:szCs w:val="24"/>
        </w:rPr>
        <w:t>be comprehensive</w:t>
      </w:r>
      <w:r w:rsidR="00AE2F03">
        <w:rPr>
          <w:szCs w:val="24"/>
        </w:rPr>
        <w:t xml:space="preserve"> and is worth 20% of your overall course grade</w:t>
      </w:r>
      <w:r w:rsidR="0073045A" w:rsidRPr="00F2755E">
        <w:rPr>
          <w:szCs w:val="24"/>
        </w:rPr>
        <w:t>.</w:t>
      </w:r>
      <w:r w:rsidR="00F2755E" w:rsidRPr="00F2755E">
        <w:rPr>
          <w:szCs w:val="24"/>
        </w:rPr>
        <w:t xml:space="preserve"> </w:t>
      </w:r>
    </w:p>
    <w:p w14:paraId="1F53E39A" w14:textId="2C655BF7" w:rsidR="00097176" w:rsidRPr="0071536D" w:rsidRDefault="00097176" w:rsidP="0073045A">
      <w:pPr>
        <w:tabs>
          <w:tab w:val="left" w:pos="-720"/>
        </w:tabs>
        <w:suppressAutoHyphens/>
        <w:spacing w:line="240" w:lineRule="exact"/>
        <w:rPr>
          <w:szCs w:val="24"/>
        </w:rPr>
      </w:pPr>
    </w:p>
    <w:p w14:paraId="4F3B2A16" w14:textId="2FD3A613" w:rsidR="0073045A" w:rsidRPr="0071536D" w:rsidRDefault="00F9606F" w:rsidP="00F2755E">
      <w:pPr>
        <w:pStyle w:val="Heading2"/>
        <w:shd w:val="clear" w:color="auto" w:fill="DEEAF6" w:themeFill="accent1" w:themeFillTint="33"/>
        <w:rPr>
          <w:b w:val="0"/>
          <w:bCs/>
          <w:szCs w:val="24"/>
          <w:u w:val="single"/>
        </w:rPr>
      </w:pPr>
      <w:r w:rsidRPr="0071536D">
        <w:rPr>
          <w:szCs w:val="24"/>
        </w:rPr>
        <w:t>MAKE-UP WORK/LATE WORK:</w:t>
      </w:r>
    </w:p>
    <w:p w14:paraId="2BCA759F" w14:textId="7D147508" w:rsidR="0073045A" w:rsidRPr="0071536D" w:rsidRDefault="0073045A" w:rsidP="0073045A">
      <w:pPr>
        <w:rPr>
          <w:szCs w:val="24"/>
        </w:rPr>
      </w:pPr>
      <w:r w:rsidRPr="0071536D">
        <w:rPr>
          <w:b/>
          <w:szCs w:val="24"/>
          <w:u w:val="single"/>
        </w:rPr>
        <w:t>“E</w:t>
      </w:r>
      <w:r w:rsidR="00097176">
        <w:rPr>
          <w:b/>
          <w:szCs w:val="24"/>
          <w:u w:val="single"/>
        </w:rPr>
        <w:t>xcused” Absences</w:t>
      </w:r>
      <w:r w:rsidR="00097176">
        <w:rPr>
          <w:szCs w:val="24"/>
        </w:rPr>
        <w:t xml:space="preserve"> shall be defined by the</w:t>
      </w:r>
      <w:r w:rsidRPr="0071536D">
        <w:rPr>
          <w:szCs w:val="24"/>
        </w:rPr>
        <w:t xml:space="preserve"> instructor for this course as serious illness, death in the immediate family, and other situations which seem reasonable to the instructor.</w:t>
      </w:r>
    </w:p>
    <w:p w14:paraId="110F1042" w14:textId="77777777" w:rsidR="0073045A" w:rsidRPr="0071536D" w:rsidRDefault="0073045A" w:rsidP="0073045A">
      <w:pPr>
        <w:rPr>
          <w:szCs w:val="24"/>
        </w:rPr>
      </w:pPr>
    </w:p>
    <w:p w14:paraId="09EF6FFF" w14:textId="1F65A49F" w:rsidR="00FF60AD" w:rsidRDefault="00FF60AD" w:rsidP="00FF60AD">
      <w:pPr>
        <w:rPr>
          <w:szCs w:val="24"/>
        </w:rPr>
      </w:pPr>
      <w:r w:rsidRPr="0071536D">
        <w:rPr>
          <w:b/>
          <w:bCs/>
          <w:szCs w:val="24"/>
          <w:u w:val="single"/>
        </w:rPr>
        <w:t>M</w:t>
      </w:r>
      <w:r w:rsidR="00097176">
        <w:rPr>
          <w:b/>
          <w:bCs/>
          <w:szCs w:val="24"/>
          <w:u w:val="single"/>
        </w:rPr>
        <w:t xml:space="preserve">akeup Work </w:t>
      </w:r>
      <w:r w:rsidRPr="0071536D">
        <w:rPr>
          <w:b/>
          <w:bCs/>
          <w:szCs w:val="24"/>
          <w:u w:val="single"/>
        </w:rPr>
        <w:t>I</w:t>
      </w:r>
      <w:r w:rsidR="00097176">
        <w:rPr>
          <w:b/>
          <w:bCs/>
          <w:szCs w:val="24"/>
          <w:u w:val="single"/>
        </w:rPr>
        <w:t>n</w:t>
      </w:r>
      <w:r w:rsidRPr="0071536D">
        <w:rPr>
          <w:b/>
          <w:bCs/>
          <w:szCs w:val="24"/>
          <w:u w:val="single"/>
        </w:rPr>
        <w:t xml:space="preserve"> T</w:t>
      </w:r>
      <w:r w:rsidR="00097176">
        <w:rPr>
          <w:b/>
          <w:bCs/>
          <w:szCs w:val="24"/>
          <w:u w:val="single"/>
        </w:rPr>
        <w:t>he</w:t>
      </w:r>
      <w:r w:rsidRPr="0071536D">
        <w:rPr>
          <w:b/>
          <w:bCs/>
          <w:szCs w:val="24"/>
          <w:u w:val="single"/>
        </w:rPr>
        <w:t xml:space="preserve"> C</w:t>
      </w:r>
      <w:r w:rsidR="00097176">
        <w:rPr>
          <w:b/>
          <w:bCs/>
          <w:szCs w:val="24"/>
          <w:u w:val="single"/>
        </w:rPr>
        <w:t>ase</w:t>
      </w:r>
      <w:r w:rsidRPr="0071536D">
        <w:rPr>
          <w:b/>
          <w:bCs/>
          <w:szCs w:val="24"/>
          <w:u w:val="single"/>
        </w:rPr>
        <w:t xml:space="preserve"> O</w:t>
      </w:r>
      <w:r w:rsidR="00097176">
        <w:rPr>
          <w:b/>
          <w:bCs/>
          <w:szCs w:val="24"/>
          <w:u w:val="single"/>
        </w:rPr>
        <w:t>f</w:t>
      </w:r>
      <w:r w:rsidRPr="0071536D">
        <w:rPr>
          <w:b/>
          <w:bCs/>
          <w:szCs w:val="24"/>
          <w:u w:val="single"/>
        </w:rPr>
        <w:t xml:space="preserve"> A</w:t>
      </w:r>
      <w:r w:rsidR="00097176">
        <w:rPr>
          <w:b/>
          <w:bCs/>
          <w:szCs w:val="24"/>
          <w:u w:val="single"/>
        </w:rPr>
        <w:t>n</w:t>
      </w:r>
      <w:r w:rsidRPr="0071536D">
        <w:rPr>
          <w:b/>
          <w:bCs/>
          <w:szCs w:val="24"/>
          <w:u w:val="single"/>
        </w:rPr>
        <w:t xml:space="preserve"> “E</w:t>
      </w:r>
      <w:r w:rsidR="00097176">
        <w:rPr>
          <w:b/>
          <w:bCs/>
          <w:szCs w:val="24"/>
          <w:u w:val="single"/>
        </w:rPr>
        <w:t>xcused</w:t>
      </w:r>
      <w:r w:rsidRPr="0071536D">
        <w:rPr>
          <w:b/>
          <w:bCs/>
          <w:szCs w:val="24"/>
          <w:u w:val="single"/>
        </w:rPr>
        <w:t>” A</w:t>
      </w:r>
      <w:r w:rsidR="00097176">
        <w:rPr>
          <w:b/>
          <w:bCs/>
          <w:szCs w:val="24"/>
          <w:u w:val="single"/>
        </w:rPr>
        <w:t>bsence</w:t>
      </w:r>
      <w:r w:rsidRPr="0071536D">
        <w:rPr>
          <w:szCs w:val="24"/>
        </w:rPr>
        <w:t xml:space="preserve">  </w:t>
      </w:r>
      <w:r w:rsidRPr="00483405">
        <w:rPr>
          <w:szCs w:val="24"/>
        </w:rPr>
        <w:t xml:space="preserve">In the case of a documented “excused” absence, makeup work will be handled as follows:  Homework should be submitted </w:t>
      </w:r>
      <w:r w:rsidR="007A48C6" w:rsidRPr="00483405">
        <w:rPr>
          <w:szCs w:val="24"/>
        </w:rPr>
        <w:t>the next day.</w:t>
      </w:r>
      <w:r w:rsidRPr="00483405">
        <w:rPr>
          <w:szCs w:val="24"/>
        </w:rPr>
        <w:t xml:space="preserve">  For exams, the student should contact the instructor immediately and a make-up exam will be given </w:t>
      </w:r>
      <w:r w:rsidR="00483405">
        <w:rPr>
          <w:szCs w:val="24"/>
        </w:rPr>
        <w:t xml:space="preserve">within one week of the missed exam.  </w:t>
      </w:r>
    </w:p>
    <w:p w14:paraId="4327E0C4" w14:textId="77777777" w:rsidR="00E37EBE" w:rsidRPr="0071536D" w:rsidRDefault="00E37EBE" w:rsidP="00FF60AD">
      <w:pPr>
        <w:rPr>
          <w:szCs w:val="24"/>
        </w:rPr>
      </w:pPr>
    </w:p>
    <w:p w14:paraId="41A85012" w14:textId="77777777" w:rsidR="00FF60AD" w:rsidRPr="0071536D" w:rsidRDefault="00FF60AD" w:rsidP="00FF60AD">
      <w:pPr>
        <w:rPr>
          <w:szCs w:val="24"/>
        </w:rPr>
      </w:pPr>
    </w:p>
    <w:p w14:paraId="7114927C" w14:textId="4D5B4557" w:rsidR="00FF60AD" w:rsidRPr="00F2755E" w:rsidRDefault="00FF60AD" w:rsidP="00FF60AD">
      <w:pPr>
        <w:rPr>
          <w:szCs w:val="24"/>
          <w:highlight w:val="yellow"/>
        </w:rPr>
      </w:pPr>
      <w:r w:rsidRPr="0071536D">
        <w:rPr>
          <w:b/>
          <w:bCs/>
          <w:szCs w:val="24"/>
          <w:u w:val="single"/>
        </w:rPr>
        <w:t>L</w:t>
      </w:r>
      <w:r w:rsidR="00097176">
        <w:rPr>
          <w:b/>
          <w:bCs/>
          <w:szCs w:val="24"/>
          <w:u w:val="single"/>
        </w:rPr>
        <w:t xml:space="preserve">ate </w:t>
      </w:r>
      <w:r w:rsidR="00097176" w:rsidRPr="00483405">
        <w:rPr>
          <w:b/>
          <w:bCs/>
          <w:szCs w:val="24"/>
          <w:u w:val="single"/>
        </w:rPr>
        <w:t>Work</w:t>
      </w:r>
      <w:r w:rsidRPr="00483405">
        <w:rPr>
          <w:szCs w:val="24"/>
        </w:rPr>
        <w:t xml:space="preserve">    </w:t>
      </w:r>
      <w:r w:rsidR="007A48C6" w:rsidRPr="00483405">
        <w:rPr>
          <w:szCs w:val="24"/>
        </w:rPr>
        <w:t xml:space="preserve">No late homework will be accepted.  </w:t>
      </w:r>
    </w:p>
    <w:p w14:paraId="0B87589F" w14:textId="77777777" w:rsidR="00FF60AD" w:rsidRPr="0071536D" w:rsidRDefault="00FF60AD" w:rsidP="00FF60AD">
      <w:pPr>
        <w:jc w:val="center"/>
        <w:rPr>
          <w:szCs w:val="24"/>
        </w:rPr>
      </w:pPr>
      <w:r w:rsidRPr="0071536D">
        <w:rPr>
          <w:szCs w:val="24"/>
        </w:rPr>
        <w:lastRenderedPageBreak/>
        <w:t>Exceptions may be considered by the instructor in extenuating circumstances.</w:t>
      </w:r>
    </w:p>
    <w:p w14:paraId="0350C7F8" w14:textId="77777777" w:rsidR="000F25A9" w:rsidRPr="0071536D" w:rsidRDefault="000F25A9" w:rsidP="000F25A9">
      <w:pPr>
        <w:shd w:val="clear" w:color="auto" w:fill="DEEAF6" w:themeFill="accent1" w:themeFillTint="33"/>
        <w:ind w:left="1440" w:hanging="1440"/>
        <w:rPr>
          <w:b/>
          <w:szCs w:val="24"/>
          <w:u w:val="single"/>
        </w:rPr>
      </w:pPr>
      <w:r w:rsidRPr="0071536D">
        <w:rPr>
          <w:b/>
          <w:color w:val="808080" w:themeColor="background1" w:themeShade="80"/>
          <w:szCs w:val="24"/>
        </w:rPr>
        <w:t xml:space="preserve"> </w:t>
      </w:r>
      <w:r w:rsidRPr="0071536D">
        <w:rPr>
          <w:b/>
          <w:szCs w:val="24"/>
          <w:u w:val="single"/>
        </w:rPr>
        <w:t>COURSE GRADE:</w:t>
      </w:r>
    </w:p>
    <w:p w14:paraId="4D14178F" w14:textId="77777777" w:rsidR="000F25A9" w:rsidRPr="0071536D" w:rsidRDefault="000F25A9" w:rsidP="000F25A9">
      <w:pPr>
        <w:jc w:val="both"/>
        <w:rPr>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520"/>
        <w:gridCol w:w="4032"/>
      </w:tblGrid>
      <w:tr w:rsidR="000F25A9" w:rsidRPr="0071536D" w14:paraId="132E2F91" w14:textId="77777777" w:rsidTr="004A6C34">
        <w:tc>
          <w:tcPr>
            <w:tcW w:w="3888" w:type="dxa"/>
            <w:vAlign w:val="center"/>
          </w:tcPr>
          <w:p w14:paraId="16D8B813" w14:textId="77777777" w:rsidR="000F25A9" w:rsidRPr="0071536D" w:rsidRDefault="000F25A9" w:rsidP="004A6C34">
            <w:pPr>
              <w:rPr>
                <w:szCs w:val="24"/>
              </w:rPr>
            </w:pPr>
          </w:p>
        </w:tc>
        <w:tc>
          <w:tcPr>
            <w:tcW w:w="2520" w:type="dxa"/>
          </w:tcPr>
          <w:p w14:paraId="131A6355" w14:textId="2F04FDBB" w:rsidR="000F25A9" w:rsidRPr="0071536D" w:rsidRDefault="00AE2F03" w:rsidP="004A6C34">
            <w:pPr>
              <w:jc w:val="center"/>
              <w:rPr>
                <w:szCs w:val="24"/>
              </w:rPr>
            </w:pPr>
            <w:r>
              <w:rPr>
                <w:b/>
                <w:szCs w:val="24"/>
              </w:rPr>
              <w:t>Percentage</w:t>
            </w:r>
          </w:p>
        </w:tc>
        <w:tc>
          <w:tcPr>
            <w:tcW w:w="4032" w:type="dxa"/>
            <w:vAlign w:val="center"/>
          </w:tcPr>
          <w:p w14:paraId="766170B8" w14:textId="77777777" w:rsidR="000F25A9" w:rsidRPr="0071536D" w:rsidRDefault="000F25A9" w:rsidP="004A6C34">
            <w:pPr>
              <w:jc w:val="center"/>
              <w:rPr>
                <w:szCs w:val="24"/>
              </w:rPr>
            </w:pPr>
            <w:r w:rsidRPr="0071536D">
              <w:rPr>
                <w:b/>
                <w:szCs w:val="24"/>
              </w:rPr>
              <w:t>Grading Scale</w:t>
            </w:r>
          </w:p>
        </w:tc>
      </w:tr>
      <w:tr w:rsidR="000F25A9" w:rsidRPr="0071536D" w14:paraId="358A3380" w14:textId="77777777" w:rsidTr="004A6C34">
        <w:tc>
          <w:tcPr>
            <w:tcW w:w="3888" w:type="dxa"/>
            <w:vAlign w:val="center"/>
          </w:tcPr>
          <w:p w14:paraId="6DE396BA" w14:textId="5A6EB55C" w:rsidR="000F25A9" w:rsidRPr="0071536D" w:rsidRDefault="000F25A9" w:rsidP="004A6C34">
            <w:pPr>
              <w:rPr>
                <w:szCs w:val="24"/>
              </w:rPr>
            </w:pPr>
            <w:r w:rsidRPr="0071536D">
              <w:rPr>
                <w:szCs w:val="24"/>
              </w:rPr>
              <w:t xml:space="preserve">Homework </w:t>
            </w:r>
            <w:r w:rsidR="00AE2F03">
              <w:rPr>
                <w:szCs w:val="24"/>
              </w:rPr>
              <w:t>and Quizzes</w:t>
            </w:r>
          </w:p>
        </w:tc>
        <w:tc>
          <w:tcPr>
            <w:tcW w:w="2520" w:type="dxa"/>
          </w:tcPr>
          <w:p w14:paraId="4F1A6198" w14:textId="2EB9F911" w:rsidR="000F25A9" w:rsidRPr="0071536D" w:rsidRDefault="00AE2F03" w:rsidP="003F36E3">
            <w:pPr>
              <w:jc w:val="right"/>
              <w:rPr>
                <w:szCs w:val="24"/>
              </w:rPr>
            </w:pPr>
            <w:r>
              <w:rPr>
                <w:szCs w:val="24"/>
              </w:rPr>
              <w:t>200</w:t>
            </w:r>
            <w:r w:rsidR="000F25A9" w:rsidRPr="0071536D">
              <w:rPr>
                <w:szCs w:val="24"/>
              </w:rPr>
              <w:t xml:space="preserve"> points</w:t>
            </w:r>
          </w:p>
        </w:tc>
        <w:tc>
          <w:tcPr>
            <w:tcW w:w="4032" w:type="dxa"/>
            <w:vAlign w:val="center"/>
          </w:tcPr>
          <w:p w14:paraId="421EE028" w14:textId="36A6D049" w:rsidR="000F25A9" w:rsidRPr="0071536D" w:rsidRDefault="000F25A9" w:rsidP="00AE2F03">
            <w:pPr>
              <w:rPr>
                <w:szCs w:val="24"/>
              </w:rPr>
            </w:pPr>
            <w:r w:rsidRPr="0071536D">
              <w:rPr>
                <w:szCs w:val="24"/>
              </w:rPr>
              <w:t xml:space="preserve">  A </w:t>
            </w:r>
            <w:r w:rsidRPr="0071536D">
              <w:rPr>
                <w:szCs w:val="24"/>
              </w:rPr>
              <w:sym w:font="Wingdings" w:char="F0E0"/>
            </w:r>
            <w:r w:rsidRPr="0071536D">
              <w:rPr>
                <w:szCs w:val="24"/>
              </w:rPr>
              <w:t xml:space="preserve"> 90 – 100% (</w:t>
            </w:r>
            <w:r w:rsidR="00AE2F03">
              <w:rPr>
                <w:szCs w:val="24"/>
              </w:rPr>
              <w:t>900-1000</w:t>
            </w:r>
            <w:r w:rsidRPr="0071536D">
              <w:rPr>
                <w:szCs w:val="24"/>
              </w:rPr>
              <w:t xml:space="preserve"> points)</w:t>
            </w:r>
          </w:p>
        </w:tc>
      </w:tr>
      <w:tr w:rsidR="00AE2F03" w:rsidRPr="0071536D" w14:paraId="6763DE45" w14:textId="77777777" w:rsidTr="004A6C34">
        <w:tc>
          <w:tcPr>
            <w:tcW w:w="3888" w:type="dxa"/>
            <w:vAlign w:val="center"/>
          </w:tcPr>
          <w:p w14:paraId="11E68E98" w14:textId="26806A8F" w:rsidR="00AE2F03" w:rsidRPr="0071536D" w:rsidRDefault="00AE2F03" w:rsidP="00AE2F03">
            <w:pPr>
              <w:rPr>
                <w:szCs w:val="24"/>
              </w:rPr>
            </w:pPr>
            <w:r w:rsidRPr="0071536D">
              <w:rPr>
                <w:szCs w:val="24"/>
              </w:rPr>
              <w:t>Exams</w:t>
            </w:r>
          </w:p>
        </w:tc>
        <w:tc>
          <w:tcPr>
            <w:tcW w:w="2520" w:type="dxa"/>
          </w:tcPr>
          <w:p w14:paraId="54F90F92" w14:textId="2784BEA0" w:rsidR="00AE2F03" w:rsidRPr="0071536D" w:rsidRDefault="00AE2F03" w:rsidP="00AE2F03">
            <w:pPr>
              <w:jc w:val="right"/>
              <w:rPr>
                <w:szCs w:val="24"/>
              </w:rPr>
            </w:pPr>
            <w:r>
              <w:rPr>
                <w:szCs w:val="24"/>
              </w:rPr>
              <w:t>6</w:t>
            </w:r>
            <w:r w:rsidRPr="0071536D">
              <w:rPr>
                <w:szCs w:val="24"/>
              </w:rPr>
              <w:t>00 points</w:t>
            </w:r>
          </w:p>
        </w:tc>
        <w:tc>
          <w:tcPr>
            <w:tcW w:w="4032" w:type="dxa"/>
            <w:vAlign w:val="center"/>
          </w:tcPr>
          <w:p w14:paraId="71D73046" w14:textId="7875E4CC" w:rsidR="00AE2F03" w:rsidRPr="0071536D" w:rsidRDefault="00AE2F03" w:rsidP="00AE2F03">
            <w:pPr>
              <w:rPr>
                <w:szCs w:val="24"/>
              </w:rPr>
            </w:pPr>
            <w:r w:rsidRPr="0071536D">
              <w:rPr>
                <w:szCs w:val="24"/>
              </w:rPr>
              <w:t xml:space="preserve">  B </w:t>
            </w:r>
            <w:r w:rsidRPr="0071536D">
              <w:rPr>
                <w:szCs w:val="24"/>
              </w:rPr>
              <w:sym w:font="Wingdings" w:char="F0E0"/>
            </w:r>
            <w:r w:rsidRPr="0071536D">
              <w:rPr>
                <w:szCs w:val="24"/>
              </w:rPr>
              <w:t xml:space="preserve">  80 – 89%  (</w:t>
            </w:r>
            <w:r>
              <w:rPr>
                <w:szCs w:val="24"/>
              </w:rPr>
              <w:t>800-899</w:t>
            </w:r>
            <w:r w:rsidRPr="0071536D">
              <w:rPr>
                <w:szCs w:val="24"/>
              </w:rPr>
              <w:t xml:space="preserve"> points)</w:t>
            </w:r>
          </w:p>
        </w:tc>
      </w:tr>
      <w:tr w:rsidR="00AE2F03" w:rsidRPr="0071536D" w14:paraId="2A976789" w14:textId="77777777" w:rsidTr="00B414B2">
        <w:tc>
          <w:tcPr>
            <w:tcW w:w="3888" w:type="dxa"/>
          </w:tcPr>
          <w:p w14:paraId="7D52EC2F" w14:textId="2A91CF53" w:rsidR="00AE2F03" w:rsidRPr="0071536D" w:rsidRDefault="00AE2F03" w:rsidP="00AE2F03">
            <w:pPr>
              <w:pStyle w:val="Header"/>
              <w:tabs>
                <w:tab w:val="clear" w:pos="4320"/>
                <w:tab w:val="clear" w:pos="8640"/>
              </w:tabs>
              <w:rPr>
                <w:szCs w:val="24"/>
              </w:rPr>
            </w:pPr>
            <w:r w:rsidRPr="0071536D">
              <w:rPr>
                <w:szCs w:val="24"/>
              </w:rPr>
              <w:t>Final Exam</w:t>
            </w:r>
          </w:p>
        </w:tc>
        <w:tc>
          <w:tcPr>
            <w:tcW w:w="2520" w:type="dxa"/>
          </w:tcPr>
          <w:p w14:paraId="713BAF39" w14:textId="36CB7CC4" w:rsidR="00AE2F03" w:rsidRPr="0071536D" w:rsidRDefault="00AE2F03" w:rsidP="00AE2F03">
            <w:pPr>
              <w:jc w:val="right"/>
              <w:rPr>
                <w:szCs w:val="24"/>
              </w:rPr>
            </w:pPr>
            <w:r w:rsidRPr="0071536D">
              <w:rPr>
                <w:szCs w:val="24"/>
              </w:rPr>
              <w:t xml:space="preserve">      </w:t>
            </w:r>
            <w:r>
              <w:rPr>
                <w:szCs w:val="24"/>
              </w:rPr>
              <w:t>200</w:t>
            </w:r>
            <w:r w:rsidRPr="0071536D">
              <w:rPr>
                <w:szCs w:val="24"/>
              </w:rPr>
              <w:t xml:space="preserve"> points           </w:t>
            </w:r>
          </w:p>
        </w:tc>
        <w:tc>
          <w:tcPr>
            <w:tcW w:w="4032" w:type="dxa"/>
            <w:vAlign w:val="center"/>
          </w:tcPr>
          <w:p w14:paraId="19BE0A22" w14:textId="498051AF" w:rsidR="00AE2F03" w:rsidRPr="0071536D" w:rsidRDefault="00AE2F03" w:rsidP="00AE2F03">
            <w:pPr>
              <w:rPr>
                <w:szCs w:val="24"/>
              </w:rPr>
            </w:pPr>
            <w:r w:rsidRPr="0071536D">
              <w:rPr>
                <w:szCs w:val="24"/>
              </w:rPr>
              <w:t xml:space="preserve">  C </w:t>
            </w:r>
            <w:r w:rsidRPr="0071536D">
              <w:rPr>
                <w:szCs w:val="24"/>
              </w:rPr>
              <w:sym w:font="Wingdings" w:char="F0E0"/>
            </w:r>
            <w:r w:rsidRPr="0071536D">
              <w:rPr>
                <w:szCs w:val="24"/>
              </w:rPr>
              <w:t xml:space="preserve">  70 – 79%  (</w:t>
            </w:r>
            <w:r>
              <w:rPr>
                <w:szCs w:val="24"/>
              </w:rPr>
              <w:t>700-799</w:t>
            </w:r>
            <w:r w:rsidRPr="0071536D">
              <w:rPr>
                <w:szCs w:val="24"/>
              </w:rPr>
              <w:t xml:space="preserve"> points)</w:t>
            </w:r>
          </w:p>
        </w:tc>
      </w:tr>
      <w:tr w:rsidR="00AE2F03" w:rsidRPr="0071536D" w14:paraId="2ADE99C8" w14:textId="77777777" w:rsidTr="004A6C34">
        <w:trPr>
          <w:trHeight w:val="350"/>
        </w:trPr>
        <w:tc>
          <w:tcPr>
            <w:tcW w:w="3888" w:type="dxa"/>
          </w:tcPr>
          <w:p w14:paraId="0D6BBA8E" w14:textId="2A3942A3" w:rsidR="00AE2F03" w:rsidRPr="0071536D" w:rsidRDefault="00AE2F03" w:rsidP="00AE2F03">
            <w:pPr>
              <w:rPr>
                <w:b/>
                <w:szCs w:val="24"/>
              </w:rPr>
            </w:pPr>
          </w:p>
        </w:tc>
        <w:tc>
          <w:tcPr>
            <w:tcW w:w="2520" w:type="dxa"/>
          </w:tcPr>
          <w:p w14:paraId="78E08D82" w14:textId="19D20C94" w:rsidR="00AE2F03" w:rsidRPr="0071536D" w:rsidRDefault="00AE2F03" w:rsidP="00AE2F03">
            <w:pPr>
              <w:jc w:val="right"/>
              <w:rPr>
                <w:szCs w:val="24"/>
              </w:rPr>
            </w:pPr>
          </w:p>
        </w:tc>
        <w:tc>
          <w:tcPr>
            <w:tcW w:w="4032" w:type="dxa"/>
            <w:vAlign w:val="center"/>
          </w:tcPr>
          <w:p w14:paraId="59A1AFB5" w14:textId="48472FDD" w:rsidR="00AE2F03" w:rsidRPr="0071536D" w:rsidRDefault="00AE2F03" w:rsidP="00AE2F03">
            <w:pPr>
              <w:rPr>
                <w:szCs w:val="24"/>
              </w:rPr>
            </w:pPr>
            <w:r w:rsidRPr="0071536D">
              <w:rPr>
                <w:szCs w:val="24"/>
              </w:rPr>
              <w:t xml:space="preserve">  D </w:t>
            </w:r>
            <w:r w:rsidRPr="0071536D">
              <w:rPr>
                <w:szCs w:val="24"/>
              </w:rPr>
              <w:sym w:font="Wingdings" w:char="F0E0"/>
            </w:r>
            <w:r w:rsidRPr="0071536D">
              <w:rPr>
                <w:szCs w:val="24"/>
              </w:rPr>
              <w:t xml:space="preserve">  60 – 69%  (</w:t>
            </w:r>
            <w:r>
              <w:rPr>
                <w:szCs w:val="24"/>
              </w:rPr>
              <w:t>600-699</w:t>
            </w:r>
            <w:r w:rsidRPr="0071536D">
              <w:rPr>
                <w:szCs w:val="24"/>
              </w:rPr>
              <w:t xml:space="preserve"> points)</w:t>
            </w:r>
          </w:p>
        </w:tc>
      </w:tr>
      <w:tr w:rsidR="00AE2F03" w:rsidRPr="0071536D" w14:paraId="582A4FBC" w14:textId="77777777" w:rsidTr="004A6C34">
        <w:trPr>
          <w:trHeight w:val="350"/>
        </w:trPr>
        <w:tc>
          <w:tcPr>
            <w:tcW w:w="3888" w:type="dxa"/>
            <w:vAlign w:val="center"/>
          </w:tcPr>
          <w:p w14:paraId="38BE5E21" w14:textId="77777777" w:rsidR="00AE2F03" w:rsidRPr="0071536D" w:rsidRDefault="00AE2F03" w:rsidP="00AE2F03">
            <w:pPr>
              <w:jc w:val="right"/>
              <w:rPr>
                <w:b/>
                <w:szCs w:val="24"/>
              </w:rPr>
            </w:pPr>
            <w:r w:rsidRPr="0071536D">
              <w:rPr>
                <w:b/>
                <w:szCs w:val="24"/>
              </w:rPr>
              <w:t>Total Possible Points</w:t>
            </w:r>
          </w:p>
        </w:tc>
        <w:tc>
          <w:tcPr>
            <w:tcW w:w="2520" w:type="dxa"/>
          </w:tcPr>
          <w:p w14:paraId="7A2DF4F9" w14:textId="1E1B7794" w:rsidR="00AE2F03" w:rsidRPr="0071536D" w:rsidRDefault="00AE2F03" w:rsidP="00AE2F03">
            <w:pPr>
              <w:jc w:val="right"/>
              <w:rPr>
                <w:b/>
                <w:szCs w:val="24"/>
              </w:rPr>
            </w:pPr>
            <w:r>
              <w:rPr>
                <w:b/>
                <w:szCs w:val="24"/>
              </w:rPr>
              <w:t>1000</w:t>
            </w:r>
            <w:r w:rsidRPr="0071536D">
              <w:rPr>
                <w:b/>
                <w:szCs w:val="24"/>
              </w:rPr>
              <w:t xml:space="preserve"> points</w:t>
            </w:r>
          </w:p>
        </w:tc>
        <w:tc>
          <w:tcPr>
            <w:tcW w:w="4032" w:type="dxa"/>
          </w:tcPr>
          <w:p w14:paraId="501BDE41" w14:textId="4EB16623" w:rsidR="00AE2F03" w:rsidRPr="0071536D" w:rsidRDefault="00AE2F03" w:rsidP="00AE2F03">
            <w:pPr>
              <w:rPr>
                <w:szCs w:val="24"/>
              </w:rPr>
            </w:pPr>
            <w:r w:rsidRPr="0071536D">
              <w:rPr>
                <w:szCs w:val="24"/>
              </w:rPr>
              <w:t xml:space="preserve">  E </w:t>
            </w:r>
            <w:r w:rsidRPr="0071536D">
              <w:rPr>
                <w:szCs w:val="24"/>
              </w:rPr>
              <w:sym w:font="Wingdings" w:char="F0E0"/>
            </w:r>
            <w:r w:rsidRPr="0071536D">
              <w:rPr>
                <w:szCs w:val="24"/>
              </w:rPr>
              <w:t xml:space="preserve">    0 – 59%  (</w:t>
            </w:r>
            <w:r>
              <w:rPr>
                <w:szCs w:val="24"/>
              </w:rPr>
              <w:t>0-599</w:t>
            </w:r>
            <w:r w:rsidRPr="0071536D">
              <w:rPr>
                <w:szCs w:val="24"/>
              </w:rPr>
              <w:t xml:space="preserve"> points)</w:t>
            </w:r>
          </w:p>
        </w:tc>
      </w:tr>
    </w:tbl>
    <w:p w14:paraId="6A41BD41" w14:textId="77777777" w:rsidR="00133274" w:rsidRPr="0071536D" w:rsidRDefault="00133274" w:rsidP="000F25A9">
      <w:pPr>
        <w:rPr>
          <w:szCs w:val="24"/>
        </w:rPr>
      </w:pPr>
    </w:p>
    <w:p w14:paraId="77065E45" w14:textId="77777777" w:rsidR="00CB2ECA" w:rsidRPr="0071536D" w:rsidRDefault="00133274" w:rsidP="00133274">
      <w:pPr>
        <w:tabs>
          <w:tab w:val="left" w:pos="-720"/>
        </w:tabs>
        <w:suppressAutoHyphens/>
        <w:spacing w:line="240" w:lineRule="exact"/>
        <w:rPr>
          <w:szCs w:val="24"/>
        </w:rPr>
      </w:pPr>
      <w:r w:rsidRPr="0071536D">
        <w:rPr>
          <w:b/>
          <w:szCs w:val="24"/>
        </w:rPr>
        <w:t>An “I” grade</w:t>
      </w:r>
      <w:r w:rsidRPr="0071536D">
        <w:rPr>
          <w:szCs w:val="24"/>
        </w:rPr>
        <w:t xml:space="preserve"> will be given only when a student is unable to complete the course for some reason that is satisfactory to the instructor.  It shall be given only when there is a reasonable possibility that a passing grade will result from the completion of the work.</w:t>
      </w:r>
    </w:p>
    <w:p w14:paraId="4A5B8057" w14:textId="77777777" w:rsidR="00CB2ECA" w:rsidRPr="0071536D" w:rsidRDefault="00CB2ECA" w:rsidP="000361A8">
      <w:pPr>
        <w:ind w:left="720" w:hanging="720"/>
        <w:rPr>
          <w:b/>
          <w:szCs w:val="24"/>
        </w:rPr>
      </w:pPr>
    </w:p>
    <w:p w14:paraId="33576C70" w14:textId="77777777" w:rsidR="00A97CBD" w:rsidRPr="0071536D" w:rsidRDefault="00CB2ECA" w:rsidP="00937137">
      <w:pPr>
        <w:pStyle w:val="Heading2"/>
        <w:shd w:val="clear" w:color="auto" w:fill="DEEAF6" w:themeFill="accent1" w:themeFillTint="33"/>
        <w:rPr>
          <w:szCs w:val="24"/>
        </w:rPr>
      </w:pPr>
      <w:r w:rsidRPr="0071536D">
        <w:rPr>
          <w:szCs w:val="24"/>
        </w:rPr>
        <w:t xml:space="preserve">WITHDRAWAL POLICY:   </w:t>
      </w:r>
    </w:p>
    <w:p w14:paraId="3BE7CE91" w14:textId="77777777" w:rsidR="00133274" w:rsidRPr="0071536D" w:rsidRDefault="00133274" w:rsidP="002F6787">
      <w:pPr>
        <w:ind w:left="720" w:hanging="720"/>
        <w:rPr>
          <w:szCs w:val="24"/>
        </w:rPr>
      </w:pPr>
    </w:p>
    <w:p w14:paraId="46EC6E43" w14:textId="340D3940" w:rsidR="00133274" w:rsidRPr="0071536D" w:rsidRDefault="00133274" w:rsidP="00133274">
      <w:pPr>
        <w:rPr>
          <w:szCs w:val="24"/>
        </w:rPr>
      </w:pPr>
      <w:r w:rsidRPr="0071536D">
        <w:rPr>
          <w:b/>
          <w:szCs w:val="24"/>
        </w:rPr>
        <w:t>A “W” grade</w:t>
      </w:r>
      <w:r w:rsidRPr="0071536D">
        <w:rPr>
          <w:szCs w:val="24"/>
        </w:rPr>
        <w:t xml:space="preserve"> will be given to any student who officially withdraws from the course by </w:t>
      </w:r>
      <w:r w:rsidR="00915C80" w:rsidRPr="00483405">
        <w:rPr>
          <w:szCs w:val="24"/>
        </w:rPr>
        <w:t xml:space="preserve">the </w:t>
      </w:r>
      <w:r w:rsidR="00483405" w:rsidRPr="00483405">
        <w:rPr>
          <w:szCs w:val="24"/>
        </w:rPr>
        <w:t xml:space="preserve">end of the last day of classes.  </w:t>
      </w:r>
    </w:p>
    <w:p w14:paraId="3C2C68C7" w14:textId="77777777" w:rsidR="00483405" w:rsidRDefault="00483405" w:rsidP="005A6C3A">
      <w:pPr>
        <w:ind w:left="720" w:hanging="720"/>
        <w:rPr>
          <w:b/>
          <w:color w:val="000000"/>
          <w:szCs w:val="24"/>
        </w:rPr>
      </w:pPr>
    </w:p>
    <w:p w14:paraId="641F50C8" w14:textId="199675A8" w:rsidR="005A6C3A" w:rsidRPr="0071536D" w:rsidRDefault="005A6C3A" w:rsidP="005A6C3A">
      <w:pPr>
        <w:ind w:left="720" w:hanging="720"/>
        <w:rPr>
          <w:b/>
          <w:szCs w:val="24"/>
        </w:rPr>
      </w:pPr>
      <w:r w:rsidRPr="0071536D">
        <w:rPr>
          <w:b/>
          <w:szCs w:val="24"/>
        </w:rPr>
        <w:t xml:space="preserve">For more information and Instructions on how to withdraw from a class:    </w:t>
      </w:r>
    </w:p>
    <w:p w14:paraId="206AFC6C" w14:textId="088E3FCC" w:rsidR="005A6C3A" w:rsidRPr="0071536D" w:rsidRDefault="00E20037" w:rsidP="00E20037">
      <w:pPr>
        <w:ind w:firstLine="720"/>
        <w:rPr>
          <w:rStyle w:val="Hyperlink"/>
          <w:b/>
          <w:szCs w:val="24"/>
        </w:rPr>
      </w:pPr>
      <w:r w:rsidRPr="0071536D">
        <w:rPr>
          <w:szCs w:val="24"/>
        </w:rPr>
        <w:fldChar w:fldCharType="begin"/>
      </w:r>
      <w:r w:rsidRPr="0071536D">
        <w:rPr>
          <w:szCs w:val="24"/>
        </w:rPr>
        <w:instrText xml:space="preserve"> HYPERLINK "https://bluegrass.kctcs.edu/current-students/registrar/withdrawal-policy.aspx" </w:instrText>
      </w:r>
      <w:r w:rsidRPr="0071536D">
        <w:rPr>
          <w:szCs w:val="24"/>
        </w:rPr>
        <w:fldChar w:fldCharType="separate"/>
      </w:r>
      <w:r w:rsidRPr="0071536D">
        <w:rPr>
          <w:rStyle w:val="Hyperlink"/>
          <w:szCs w:val="24"/>
        </w:rPr>
        <w:t>https://bluegrass.kctcs.edu/current-students/registrar/withdrawal-policy.aspx</w:t>
      </w:r>
    </w:p>
    <w:p w14:paraId="43628710" w14:textId="2F723499" w:rsidR="005A6C3A" w:rsidRPr="0071536D" w:rsidRDefault="00E20037" w:rsidP="005A6C3A">
      <w:pPr>
        <w:ind w:left="720" w:hanging="720"/>
        <w:rPr>
          <w:szCs w:val="24"/>
        </w:rPr>
      </w:pPr>
      <w:r w:rsidRPr="0071536D">
        <w:rPr>
          <w:szCs w:val="24"/>
        </w:rPr>
        <w:fldChar w:fldCharType="end"/>
      </w:r>
    </w:p>
    <w:p w14:paraId="35E443C2" w14:textId="77777777" w:rsidR="005A6C3A" w:rsidRPr="0071536D" w:rsidRDefault="005A6C3A" w:rsidP="005A6C3A">
      <w:pPr>
        <w:pStyle w:val="Heading2"/>
        <w:shd w:val="clear" w:color="auto" w:fill="D9E2F3" w:themeFill="accent5" w:themeFillTint="33"/>
        <w:spacing w:after="120"/>
        <w:rPr>
          <w:rStyle w:val="SubtleReference"/>
          <w:smallCaps w:val="0"/>
          <w:color w:val="auto"/>
          <w:szCs w:val="24"/>
        </w:rPr>
      </w:pPr>
      <w:r w:rsidRPr="0071536D">
        <w:rPr>
          <w:rStyle w:val="SubtleReference"/>
          <w:smallCaps w:val="0"/>
          <w:color w:val="auto"/>
          <w:szCs w:val="24"/>
        </w:rPr>
        <w:t>BCTC COLLEGE POLICIES AND RESOURCES</w:t>
      </w:r>
    </w:p>
    <w:p w14:paraId="1108463E" w14:textId="77777777" w:rsidR="005A6C3A" w:rsidRPr="0071536D" w:rsidRDefault="005A6C3A" w:rsidP="005A6C3A">
      <w:pPr>
        <w:pStyle w:val="Heading2"/>
        <w:rPr>
          <w:szCs w:val="24"/>
        </w:rPr>
      </w:pPr>
      <w:r w:rsidRPr="0071536D">
        <w:rPr>
          <w:szCs w:val="24"/>
        </w:rPr>
        <w:t xml:space="preserve">BCTC College Policies and Resources </w:t>
      </w:r>
    </w:p>
    <w:p w14:paraId="057B670F" w14:textId="77777777" w:rsidR="005A6C3A" w:rsidRPr="0071536D" w:rsidRDefault="005A6C3A" w:rsidP="005A6C3A">
      <w:pPr>
        <w:ind w:left="720"/>
        <w:rPr>
          <w:szCs w:val="24"/>
        </w:rPr>
      </w:pPr>
    </w:p>
    <w:p w14:paraId="6A2D5635" w14:textId="77777777" w:rsidR="005A6C3A" w:rsidRPr="0071536D" w:rsidRDefault="00A43896" w:rsidP="005A6C3A">
      <w:pPr>
        <w:ind w:left="720"/>
        <w:rPr>
          <w:szCs w:val="24"/>
        </w:rPr>
      </w:pPr>
      <w:hyperlink r:id="rId20" w:history="1">
        <w:r w:rsidR="005A6C3A" w:rsidRPr="0071536D">
          <w:rPr>
            <w:rStyle w:val="Hyperlink"/>
            <w:szCs w:val="24"/>
          </w:rPr>
          <w:t>https://bluegrass.kctcs.edu/academics/media/policies-and-procedures-updates/bctc_college_policies_and_resources.pdf</w:t>
        </w:r>
      </w:hyperlink>
      <w:r w:rsidR="005A6C3A" w:rsidRPr="0071536D">
        <w:rPr>
          <w:szCs w:val="24"/>
        </w:rPr>
        <w:t xml:space="preserve"> </w:t>
      </w:r>
    </w:p>
    <w:p w14:paraId="68510C17" w14:textId="77777777" w:rsidR="005A6C3A" w:rsidRPr="0071536D" w:rsidRDefault="005A6C3A" w:rsidP="005A6C3A">
      <w:pPr>
        <w:ind w:left="720"/>
        <w:rPr>
          <w:szCs w:val="24"/>
        </w:rPr>
      </w:pPr>
    </w:p>
    <w:p w14:paraId="0849AA39" w14:textId="4D1566CD" w:rsidR="005A6C3A" w:rsidRPr="0071536D" w:rsidRDefault="005A6C3A" w:rsidP="005A6C3A">
      <w:pPr>
        <w:tabs>
          <w:tab w:val="left" w:pos="720"/>
        </w:tabs>
        <w:ind w:left="720"/>
        <w:rPr>
          <w:szCs w:val="24"/>
        </w:rPr>
      </w:pPr>
      <w:r w:rsidRPr="0071536D">
        <w:rPr>
          <w:szCs w:val="24"/>
        </w:rPr>
        <w:t xml:space="preserve">Web document </w:t>
      </w:r>
      <w:r w:rsidR="00E20037" w:rsidRPr="0071536D">
        <w:rPr>
          <w:szCs w:val="24"/>
        </w:rPr>
        <w:t>i</w:t>
      </w:r>
      <w:r w:rsidRPr="0071536D">
        <w:rPr>
          <w:szCs w:val="24"/>
        </w:rPr>
        <w:t xml:space="preserve">ncludes more information about BCTC College Policies and Resources, including College Contact Info, email, campus closing for weather information, withdrawal policies, Student Code of Conduct, financial aid, emergency closing, tutoring info, and more.  </w:t>
      </w:r>
    </w:p>
    <w:p w14:paraId="0D13F459" w14:textId="77777777" w:rsidR="005A6C3A" w:rsidRPr="0071536D" w:rsidRDefault="005A6C3A" w:rsidP="005A6C3A">
      <w:pPr>
        <w:ind w:left="720" w:hanging="720"/>
        <w:rPr>
          <w:b/>
          <w:szCs w:val="24"/>
        </w:rPr>
      </w:pPr>
    </w:p>
    <w:p w14:paraId="5191B12E" w14:textId="77777777" w:rsidR="005A6C3A" w:rsidRPr="0071536D" w:rsidRDefault="005A6C3A" w:rsidP="005A6C3A">
      <w:pPr>
        <w:pStyle w:val="Heading2"/>
        <w:rPr>
          <w:szCs w:val="24"/>
        </w:rPr>
      </w:pPr>
      <w:r w:rsidRPr="0071536D">
        <w:rPr>
          <w:szCs w:val="24"/>
        </w:rPr>
        <w:t>ACCOMMODATIONS:</w:t>
      </w:r>
    </w:p>
    <w:p w14:paraId="5D470A0D" w14:textId="77777777" w:rsidR="005A6C3A" w:rsidRPr="0071536D" w:rsidRDefault="005A6C3A" w:rsidP="005A6C3A">
      <w:pPr>
        <w:ind w:left="720"/>
        <w:rPr>
          <w:szCs w:val="24"/>
        </w:rPr>
      </w:pPr>
      <w:r w:rsidRPr="0071536D">
        <w:rPr>
          <w:szCs w:val="24"/>
        </w:rPr>
        <w:t>Students with disabilities who require accommodations (academic adjustments and/or auxiliary aids or services) for a course, must contact BCTC’s Disability Support Services (DSS) Office. Students should not request accommodations directly from the instructor.</w:t>
      </w:r>
    </w:p>
    <w:p w14:paraId="0959747C" w14:textId="77777777" w:rsidR="005A6C3A" w:rsidRPr="0071536D" w:rsidRDefault="005A6C3A" w:rsidP="005A6C3A">
      <w:pPr>
        <w:ind w:left="720"/>
        <w:rPr>
          <w:szCs w:val="24"/>
        </w:rPr>
      </w:pPr>
      <w:r w:rsidRPr="0071536D">
        <w:rPr>
          <w:szCs w:val="24"/>
        </w:rPr>
        <w:t xml:space="preserve">• DSS Website: </w:t>
      </w:r>
      <w:r w:rsidRPr="0071536D">
        <w:rPr>
          <w:szCs w:val="24"/>
        </w:rPr>
        <w:tab/>
      </w:r>
    </w:p>
    <w:p w14:paraId="47D671C4" w14:textId="77777777" w:rsidR="005A6C3A" w:rsidRPr="0071536D" w:rsidRDefault="00A43896" w:rsidP="005A6C3A">
      <w:pPr>
        <w:ind w:left="720" w:firstLine="720"/>
        <w:rPr>
          <w:szCs w:val="24"/>
        </w:rPr>
      </w:pPr>
      <w:hyperlink r:id="rId21" w:history="1">
        <w:r w:rsidR="005A6C3A" w:rsidRPr="0071536D">
          <w:rPr>
            <w:rStyle w:val="Hyperlink"/>
            <w:szCs w:val="24"/>
          </w:rPr>
          <w:t>https://bluegrass.kctcs.edu/about/student-life/accessibility-services/index.aspx</w:t>
        </w:r>
      </w:hyperlink>
      <w:r w:rsidR="005A6C3A" w:rsidRPr="0071536D">
        <w:rPr>
          <w:szCs w:val="24"/>
        </w:rPr>
        <w:t xml:space="preserve"> </w:t>
      </w:r>
    </w:p>
    <w:p w14:paraId="08D7594D" w14:textId="77777777" w:rsidR="005A6C3A" w:rsidRPr="0071536D" w:rsidRDefault="005A6C3A" w:rsidP="005A6C3A">
      <w:pPr>
        <w:ind w:left="720"/>
        <w:rPr>
          <w:szCs w:val="24"/>
        </w:rPr>
      </w:pPr>
      <w:r w:rsidRPr="0071536D">
        <w:rPr>
          <w:szCs w:val="24"/>
        </w:rPr>
        <w:t xml:space="preserve">• DSS Email: </w:t>
      </w:r>
      <w:r w:rsidRPr="0071536D">
        <w:rPr>
          <w:szCs w:val="24"/>
        </w:rPr>
        <w:tab/>
      </w:r>
      <w:r w:rsidRPr="0071536D">
        <w:rPr>
          <w:szCs w:val="24"/>
        </w:rPr>
        <w:tab/>
      </w:r>
      <w:r w:rsidRPr="0071536D">
        <w:rPr>
          <w:szCs w:val="24"/>
        </w:rPr>
        <w:tab/>
      </w:r>
      <w:hyperlink r:id="rId22" w:history="1">
        <w:r w:rsidRPr="0071536D">
          <w:rPr>
            <w:rStyle w:val="Hyperlink"/>
            <w:szCs w:val="24"/>
          </w:rPr>
          <w:t>BL_DSS@kctcs.edu</w:t>
        </w:r>
      </w:hyperlink>
      <w:r w:rsidRPr="0071536D">
        <w:rPr>
          <w:szCs w:val="24"/>
        </w:rPr>
        <w:t xml:space="preserve"> </w:t>
      </w:r>
    </w:p>
    <w:p w14:paraId="4889A46E" w14:textId="77777777" w:rsidR="005A6C3A" w:rsidRPr="0071536D" w:rsidRDefault="005A6C3A" w:rsidP="005A6C3A">
      <w:pPr>
        <w:ind w:left="720"/>
        <w:rPr>
          <w:szCs w:val="24"/>
        </w:rPr>
      </w:pPr>
      <w:r w:rsidRPr="0071536D">
        <w:rPr>
          <w:szCs w:val="24"/>
        </w:rPr>
        <w:t xml:space="preserve">• DSS Toll-Free Phone: </w:t>
      </w:r>
      <w:r w:rsidRPr="0071536D">
        <w:rPr>
          <w:szCs w:val="24"/>
        </w:rPr>
        <w:tab/>
        <w:t>1 - 866 - 774 - 4872 ext. 6728</w:t>
      </w:r>
    </w:p>
    <w:p w14:paraId="6B9B2082" w14:textId="77777777" w:rsidR="005A6C3A" w:rsidRPr="0071536D" w:rsidRDefault="005A6C3A" w:rsidP="005A6C3A">
      <w:pPr>
        <w:tabs>
          <w:tab w:val="left" w:pos="-720"/>
        </w:tabs>
        <w:suppressAutoHyphens/>
        <w:spacing w:line="240" w:lineRule="exact"/>
        <w:rPr>
          <w:szCs w:val="24"/>
        </w:rPr>
      </w:pPr>
    </w:p>
    <w:p w14:paraId="393B0C25" w14:textId="77777777" w:rsidR="00F252A7" w:rsidRPr="0071536D" w:rsidRDefault="00F252A7" w:rsidP="00937137">
      <w:pPr>
        <w:pStyle w:val="Heading2"/>
        <w:shd w:val="clear" w:color="auto" w:fill="DEEAF6" w:themeFill="accent1" w:themeFillTint="33"/>
      </w:pPr>
      <w:r w:rsidRPr="0071536D">
        <w:t>GENERAL EDUCATION COMPETENCIES:</w:t>
      </w:r>
    </w:p>
    <w:p w14:paraId="294DB718" w14:textId="77777777" w:rsidR="00F252A7" w:rsidRPr="0071536D" w:rsidRDefault="00F252A7" w:rsidP="00F3258D">
      <w:pPr>
        <w:ind w:left="720"/>
        <w:rPr>
          <w:szCs w:val="24"/>
        </w:rPr>
      </w:pPr>
    </w:p>
    <w:p w14:paraId="2575CA6B" w14:textId="77777777" w:rsidR="00F252A7" w:rsidRPr="0071536D" w:rsidRDefault="00F252A7" w:rsidP="00F252A7">
      <w:pPr>
        <w:rPr>
          <w:sz w:val="20"/>
        </w:rPr>
      </w:pPr>
      <w:r w:rsidRPr="0071536D">
        <w:rPr>
          <w:b/>
          <w:sz w:val="20"/>
        </w:rPr>
        <w:t>GENERAL EDUCATION COMPETENCIES</w:t>
      </w:r>
      <w:r w:rsidRPr="0071536D">
        <w:rPr>
          <w:sz w:val="20"/>
        </w:rPr>
        <w:t xml:space="preserve"> </w:t>
      </w:r>
    </w:p>
    <w:p w14:paraId="32E33547" w14:textId="77777777" w:rsidR="00F252A7" w:rsidRPr="0071536D" w:rsidRDefault="00F252A7" w:rsidP="00F252A7">
      <w:pPr>
        <w:rPr>
          <w:sz w:val="20"/>
        </w:rPr>
      </w:pPr>
    </w:p>
    <w:p w14:paraId="517FA66E" w14:textId="77777777" w:rsidR="00F252A7" w:rsidRPr="0071536D" w:rsidRDefault="00F252A7" w:rsidP="00F252A7">
      <w:pPr>
        <w:tabs>
          <w:tab w:val="left" w:pos="432"/>
        </w:tabs>
        <w:ind w:left="432" w:hanging="432"/>
        <w:rPr>
          <w:sz w:val="20"/>
        </w:rPr>
      </w:pPr>
      <w:r w:rsidRPr="0071536D">
        <w:rPr>
          <w:sz w:val="20"/>
        </w:rPr>
        <w:t xml:space="preserve">A. </w:t>
      </w:r>
      <w:r w:rsidRPr="0071536D">
        <w:rPr>
          <w:sz w:val="20"/>
        </w:rPr>
        <w:tab/>
        <w:t xml:space="preserve">Knowledge of human cultures and the physical and natural worlds through study in the sciences and mathematics, social sciences, humanities, histories, languages, and the arts. </w:t>
      </w:r>
    </w:p>
    <w:p w14:paraId="2920A84C" w14:textId="77777777" w:rsidR="00F252A7" w:rsidRPr="0071536D" w:rsidRDefault="00F252A7" w:rsidP="00F252A7">
      <w:pPr>
        <w:tabs>
          <w:tab w:val="left" w:pos="432"/>
        </w:tabs>
        <w:rPr>
          <w:sz w:val="20"/>
        </w:rPr>
      </w:pPr>
      <w:r w:rsidRPr="0071536D">
        <w:rPr>
          <w:sz w:val="20"/>
        </w:rPr>
        <w:t xml:space="preserve">B. </w:t>
      </w:r>
      <w:r w:rsidRPr="0071536D">
        <w:rPr>
          <w:sz w:val="20"/>
        </w:rPr>
        <w:tab/>
        <w:t xml:space="preserve">Intellectual and practical skills, including </w:t>
      </w:r>
    </w:p>
    <w:p w14:paraId="64E53962" w14:textId="77777777" w:rsidR="00F252A7" w:rsidRPr="0071536D" w:rsidRDefault="00F252A7" w:rsidP="00F252A7">
      <w:pPr>
        <w:tabs>
          <w:tab w:val="left" w:pos="432"/>
        </w:tabs>
        <w:ind w:left="864"/>
        <w:rPr>
          <w:sz w:val="20"/>
        </w:rPr>
      </w:pPr>
      <w:r w:rsidRPr="0071536D">
        <w:rPr>
          <w:sz w:val="20"/>
        </w:rPr>
        <w:lastRenderedPageBreak/>
        <w:sym w:font="Symbol" w:char="F0B7"/>
      </w:r>
      <w:r w:rsidRPr="0071536D">
        <w:rPr>
          <w:sz w:val="20"/>
        </w:rPr>
        <w:t xml:space="preserve"> inquiry and analysis </w:t>
      </w:r>
    </w:p>
    <w:p w14:paraId="48D75345"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critical and creative thinking </w:t>
      </w:r>
    </w:p>
    <w:p w14:paraId="07A262C6"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written and oral communication </w:t>
      </w:r>
    </w:p>
    <w:p w14:paraId="7BB3FE33"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quantitative literacy </w:t>
      </w:r>
    </w:p>
    <w:p w14:paraId="432BD42D"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information literacy </w:t>
      </w:r>
    </w:p>
    <w:p w14:paraId="0377A0B0"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teamwork and problem solving </w:t>
      </w:r>
    </w:p>
    <w:p w14:paraId="1F5C275A" w14:textId="77777777" w:rsidR="00F252A7" w:rsidRPr="0071536D" w:rsidRDefault="00F252A7" w:rsidP="00F252A7">
      <w:pPr>
        <w:tabs>
          <w:tab w:val="left" w:pos="432"/>
        </w:tabs>
        <w:rPr>
          <w:sz w:val="20"/>
        </w:rPr>
      </w:pPr>
      <w:r w:rsidRPr="0071536D">
        <w:rPr>
          <w:sz w:val="20"/>
        </w:rPr>
        <w:t xml:space="preserve">C. </w:t>
      </w:r>
      <w:r w:rsidRPr="0071536D">
        <w:rPr>
          <w:sz w:val="20"/>
        </w:rPr>
        <w:tab/>
        <w:t xml:space="preserve">Personal and social responsibility, including </w:t>
      </w:r>
    </w:p>
    <w:p w14:paraId="2D5E7001"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civic knowledge and engagement (local and global) </w:t>
      </w:r>
    </w:p>
    <w:p w14:paraId="1AFB94B5"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intercultural knowledge and competence </w:t>
      </w:r>
    </w:p>
    <w:p w14:paraId="40849C06"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ethical reasoning and action </w:t>
      </w:r>
    </w:p>
    <w:p w14:paraId="3A627BD4" w14:textId="77777777" w:rsidR="00F252A7" w:rsidRPr="0071536D" w:rsidRDefault="00F252A7" w:rsidP="00F252A7">
      <w:pPr>
        <w:tabs>
          <w:tab w:val="left" w:pos="432"/>
        </w:tabs>
        <w:ind w:left="864"/>
        <w:rPr>
          <w:sz w:val="20"/>
        </w:rPr>
      </w:pPr>
      <w:r w:rsidRPr="0071536D">
        <w:rPr>
          <w:sz w:val="20"/>
        </w:rPr>
        <w:sym w:font="Symbol" w:char="F0B7"/>
      </w:r>
      <w:r w:rsidRPr="0071536D">
        <w:rPr>
          <w:sz w:val="20"/>
        </w:rPr>
        <w:t xml:space="preserve"> foundations and skills for lifelong learning </w:t>
      </w:r>
    </w:p>
    <w:p w14:paraId="6F355233" w14:textId="77777777" w:rsidR="00F252A7" w:rsidRPr="0071536D" w:rsidRDefault="00F252A7" w:rsidP="00F252A7">
      <w:pPr>
        <w:tabs>
          <w:tab w:val="left" w:pos="432"/>
        </w:tabs>
        <w:ind w:left="432" w:hanging="432"/>
        <w:rPr>
          <w:sz w:val="20"/>
        </w:rPr>
      </w:pPr>
      <w:r w:rsidRPr="0071536D">
        <w:rPr>
          <w:sz w:val="20"/>
        </w:rPr>
        <w:t xml:space="preserve">D. </w:t>
      </w:r>
      <w:r w:rsidRPr="0071536D">
        <w:rPr>
          <w:sz w:val="20"/>
        </w:rPr>
        <w:tab/>
        <w:t xml:space="preserve">Integrative and applied learning, including synthesis and advanced accomplishment across general and specialized skills. </w:t>
      </w:r>
    </w:p>
    <w:p w14:paraId="6B9F54BA" w14:textId="77777777" w:rsidR="00F252A7" w:rsidRPr="0071536D" w:rsidRDefault="00F252A7" w:rsidP="00F252A7">
      <w:pPr>
        <w:pStyle w:val="NormalWeb"/>
        <w:spacing w:after="120"/>
        <w:contextualSpacing/>
        <w:rPr>
          <w:sz w:val="22"/>
          <w:szCs w:val="22"/>
        </w:rPr>
      </w:pPr>
    </w:p>
    <w:p w14:paraId="5A825A7B" w14:textId="77777777" w:rsidR="00F252A7" w:rsidRPr="0071536D" w:rsidRDefault="00F252A7" w:rsidP="00F252A7">
      <w:pPr>
        <w:rPr>
          <w:b/>
          <w:sz w:val="20"/>
        </w:rPr>
      </w:pPr>
      <w:r w:rsidRPr="0071536D">
        <w:rPr>
          <w:b/>
          <w:sz w:val="20"/>
        </w:rPr>
        <w:t xml:space="preserve">STUDENT LEARNING OUTCOMES FOR QUANTITATIVE REASONING   </w:t>
      </w:r>
      <w:r w:rsidRPr="0071536D">
        <w:rPr>
          <w:b/>
          <w:color w:val="0070C0"/>
          <w:sz w:val="20"/>
        </w:rPr>
        <w:t>(Approved Fall 2017)</w:t>
      </w:r>
    </w:p>
    <w:p w14:paraId="55D604B6" w14:textId="77777777" w:rsidR="00F252A7" w:rsidRPr="0071536D" w:rsidRDefault="00F252A7" w:rsidP="00F252A7">
      <w:pPr>
        <w:rPr>
          <w:sz w:val="20"/>
        </w:rPr>
      </w:pPr>
    </w:p>
    <w:p w14:paraId="0E7FA6C4" w14:textId="77777777" w:rsidR="00F252A7" w:rsidRPr="0071536D" w:rsidRDefault="00F252A7" w:rsidP="00F252A7">
      <w:pPr>
        <w:rPr>
          <w:sz w:val="20"/>
        </w:rPr>
      </w:pPr>
      <w:r w:rsidRPr="0071536D">
        <w:rPr>
          <w:sz w:val="20"/>
        </w:rPr>
        <w:t xml:space="preserve">In MAT 150, students will learn to: </w:t>
      </w:r>
    </w:p>
    <w:p w14:paraId="522D6F37" w14:textId="77777777" w:rsidR="00F252A7" w:rsidRPr="0071536D" w:rsidRDefault="00F252A7" w:rsidP="00F252A7">
      <w:pPr>
        <w:rPr>
          <w:sz w:val="20"/>
        </w:rPr>
      </w:pPr>
    </w:p>
    <w:p w14:paraId="34106BCB" w14:textId="77777777" w:rsidR="00F252A7" w:rsidRPr="0071536D" w:rsidRDefault="00F252A7" w:rsidP="00F252A7">
      <w:pPr>
        <w:pStyle w:val="ListParagraph"/>
        <w:numPr>
          <w:ilvl w:val="0"/>
          <w:numId w:val="39"/>
        </w:numPr>
        <w:spacing w:after="0" w:line="240" w:lineRule="auto"/>
        <w:rPr>
          <w:rFonts w:ascii="Times New Roman" w:eastAsia="Times New Roman" w:hAnsi="Times New Roman"/>
          <w:sz w:val="20"/>
          <w:szCs w:val="20"/>
        </w:rPr>
      </w:pPr>
      <w:r w:rsidRPr="0071536D">
        <w:rPr>
          <w:rFonts w:ascii="Times New Roman" w:eastAsia="Times New Roman" w:hAnsi="Times New Roman"/>
          <w:sz w:val="20"/>
          <w:szCs w:val="20"/>
        </w:rPr>
        <w:t xml:space="preserve"> Interpret information presented in mathematical and/or statistical forms by (Gen Ed Comp B): </w:t>
      </w:r>
    </w:p>
    <w:p w14:paraId="75042A47" w14:textId="77777777" w:rsidR="00F252A7" w:rsidRPr="0071536D" w:rsidRDefault="00F252A7" w:rsidP="00F252A7">
      <w:pPr>
        <w:ind w:left="864"/>
        <w:rPr>
          <w:sz w:val="20"/>
        </w:rPr>
      </w:pPr>
      <w:r w:rsidRPr="0071536D">
        <w:sym w:font="Symbol" w:char="F0B7"/>
      </w:r>
      <w:r w:rsidRPr="0071536D">
        <w:rPr>
          <w:sz w:val="20"/>
        </w:rPr>
        <w:t xml:space="preserve"> Recognizing functions and specify the domain and the range of a given function </w:t>
      </w:r>
    </w:p>
    <w:p w14:paraId="3BD6D656" w14:textId="77777777" w:rsidR="00F252A7" w:rsidRPr="0071536D" w:rsidRDefault="00F252A7" w:rsidP="00F252A7">
      <w:pPr>
        <w:pStyle w:val="ListParagraph"/>
        <w:numPr>
          <w:ilvl w:val="0"/>
          <w:numId w:val="39"/>
        </w:numPr>
        <w:spacing w:after="0" w:line="240" w:lineRule="auto"/>
        <w:rPr>
          <w:rFonts w:ascii="Times New Roman" w:eastAsia="Times New Roman" w:hAnsi="Times New Roman"/>
          <w:sz w:val="20"/>
          <w:szCs w:val="20"/>
        </w:rPr>
      </w:pPr>
      <w:r w:rsidRPr="0071536D">
        <w:rPr>
          <w:rFonts w:ascii="Times New Roman" w:eastAsia="Times New Roman" w:hAnsi="Times New Roman"/>
          <w:sz w:val="20"/>
          <w:szCs w:val="20"/>
        </w:rPr>
        <w:t xml:space="preserve"> Illustrate and communicate mathematical and/or statistical information symbolically, visually, and/or numerically by</w:t>
      </w:r>
    </w:p>
    <w:p w14:paraId="3BE9747D" w14:textId="77777777" w:rsidR="00F252A7" w:rsidRPr="0071536D" w:rsidRDefault="00F252A7" w:rsidP="00F252A7">
      <w:pPr>
        <w:pStyle w:val="ListParagraph"/>
        <w:ind w:left="360"/>
        <w:rPr>
          <w:rFonts w:ascii="Times New Roman" w:eastAsia="Times New Roman" w:hAnsi="Times New Roman"/>
          <w:sz w:val="20"/>
          <w:szCs w:val="20"/>
        </w:rPr>
      </w:pPr>
      <w:r w:rsidRPr="0071536D">
        <w:rPr>
          <w:rFonts w:ascii="Times New Roman" w:eastAsia="Times New Roman" w:hAnsi="Times New Roman"/>
          <w:sz w:val="20"/>
          <w:szCs w:val="20"/>
        </w:rPr>
        <w:t xml:space="preserve"> (Gen Ed Comp A, B, C): </w:t>
      </w:r>
    </w:p>
    <w:p w14:paraId="0626B1AF" w14:textId="77777777" w:rsidR="00F252A7" w:rsidRPr="0071536D" w:rsidRDefault="00F252A7" w:rsidP="00F252A7">
      <w:pPr>
        <w:ind w:left="864"/>
        <w:rPr>
          <w:sz w:val="20"/>
        </w:rPr>
      </w:pPr>
      <w:r w:rsidRPr="0071536D">
        <w:sym w:font="Symbol" w:char="F0B7"/>
      </w:r>
      <w:r w:rsidRPr="0071536D">
        <w:rPr>
          <w:sz w:val="20"/>
        </w:rPr>
        <w:t xml:space="preserve"> Graphing linear, quadratic, polynomial, rational, exponential, logarithmic and piecewise functions</w:t>
      </w:r>
    </w:p>
    <w:p w14:paraId="157B4AFD" w14:textId="77777777" w:rsidR="00F252A7" w:rsidRPr="0071536D" w:rsidRDefault="00F252A7" w:rsidP="00F252A7">
      <w:pPr>
        <w:rPr>
          <w:sz w:val="20"/>
        </w:rPr>
      </w:pPr>
      <w:r w:rsidRPr="0071536D">
        <w:rPr>
          <w:sz w:val="20"/>
        </w:rPr>
        <w:t xml:space="preserve">3. </w:t>
      </w:r>
      <w:r w:rsidRPr="0071536D">
        <w:rPr>
          <w:sz w:val="20"/>
        </w:rPr>
        <w:tab/>
        <w:t xml:space="preserve">Determine when computations are needed and execute the appropriate computations by (Gen Ed Comp A, B): </w:t>
      </w:r>
    </w:p>
    <w:p w14:paraId="35F8792B" w14:textId="77777777" w:rsidR="00F252A7" w:rsidRPr="0071536D" w:rsidRDefault="00F252A7" w:rsidP="00F252A7">
      <w:pPr>
        <w:ind w:left="864"/>
        <w:rPr>
          <w:sz w:val="20"/>
        </w:rPr>
      </w:pPr>
      <w:r w:rsidRPr="0071536D">
        <w:sym w:font="Symbol" w:char="F0B7"/>
      </w:r>
      <w:r w:rsidRPr="0071536D">
        <w:rPr>
          <w:sz w:val="20"/>
        </w:rPr>
        <w:t xml:space="preserve"> Solving polynomial, rational, exponential and logarithmic equations. </w:t>
      </w:r>
    </w:p>
    <w:p w14:paraId="184D3560" w14:textId="77777777" w:rsidR="00F252A7" w:rsidRPr="0071536D" w:rsidRDefault="00F252A7" w:rsidP="00F252A7">
      <w:pPr>
        <w:ind w:left="864"/>
        <w:rPr>
          <w:sz w:val="20"/>
        </w:rPr>
      </w:pPr>
      <w:r w:rsidRPr="0071536D">
        <w:sym w:font="Symbol" w:char="F0B7"/>
      </w:r>
      <w:r w:rsidRPr="0071536D">
        <w:rPr>
          <w:sz w:val="20"/>
        </w:rPr>
        <w:t xml:space="preserve"> Performing operations with functions and find inverse functions. </w:t>
      </w:r>
    </w:p>
    <w:p w14:paraId="650553AD" w14:textId="77777777" w:rsidR="00F252A7" w:rsidRPr="0071536D" w:rsidRDefault="00F252A7" w:rsidP="00F252A7">
      <w:pPr>
        <w:ind w:left="864"/>
        <w:rPr>
          <w:sz w:val="20"/>
        </w:rPr>
      </w:pPr>
      <w:r w:rsidRPr="0071536D">
        <w:sym w:font="Symbol" w:char="F0B7"/>
      </w:r>
      <w:r w:rsidRPr="0071536D">
        <w:rPr>
          <w:sz w:val="20"/>
        </w:rPr>
        <w:t xml:space="preserve"> Solving nonlinear inequalities. </w:t>
      </w:r>
    </w:p>
    <w:p w14:paraId="18680FB5" w14:textId="77777777" w:rsidR="00F252A7" w:rsidRPr="0071536D" w:rsidRDefault="00F252A7" w:rsidP="00F252A7">
      <w:pPr>
        <w:rPr>
          <w:sz w:val="20"/>
        </w:rPr>
      </w:pPr>
      <w:r w:rsidRPr="0071536D">
        <w:rPr>
          <w:sz w:val="20"/>
        </w:rPr>
        <w:t xml:space="preserve">4. </w:t>
      </w:r>
      <w:r w:rsidRPr="0071536D">
        <w:rPr>
          <w:sz w:val="20"/>
        </w:rPr>
        <w:tab/>
        <w:t xml:space="preserve">Apply an appropriate model to the problem to be solved by (Gen Ed Comp A, B, C): </w:t>
      </w:r>
    </w:p>
    <w:p w14:paraId="6B2F4FE5" w14:textId="77777777" w:rsidR="00F252A7" w:rsidRPr="0071536D" w:rsidRDefault="00F252A7" w:rsidP="00F252A7">
      <w:pPr>
        <w:ind w:left="432" w:firstLine="432"/>
        <w:rPr>
          <w:sz w:val="20"/>
        </w:rPr>
      </w:pPr>
      <w:r w:rsidRPr="0071536D">
        <w:sym w:font="Symbol" w:char="F0B7"/>
      </w:r>
      <w:r w:rsidRPr="0071536D">
        <w:rPr>
          <w:sz w:val="20"/>
        </w:rPr>
        <w:t xml:space="preserve"> Writing expressions from data, verbal descriptions or graph. </w:t>
      </w:r>
    </w:p>
    <w:p w14:paraId="1118E66D" w14:textId="77777777" w:rsidR="00F252A7" w:rsidRPr="0071536D" w:rsidRDefault="00F252A7" w:rsidP="00F252A7">
      <w:pPr>
        <w:ind w:left="432" w:firstLine="432"/>
        <w:rPr>
          <w:sz w:val="20"/>
        </w:rPr>
      </w:pPr>
      <w:r w:rsidRPr="0071536D">
        <w:sym w:font="Symbol" w:char="F0B7"/>
      </w:r>
      <w:r w:rsidRPr="0071536D">
        <w:rPr>
          <w:sz w:val="20"/>
        </w:rPr>
        <w:t xml:space="preserve"> Solving application problems using linear, quadratic, exponential, and logarithmic functions. </w:t>
      </w:r>
    </w:p>
    <w:p w14:paraId="034C9C2C" w14:textId="77777777" w:rsidR="00F252A7" w:rsidRPr="0071536D" w:rsidRDefault="00F252A7" w:rsidP="00F252A7">
      <w:pPr>
        <w:ind w:left="432" w:hanging="432"/>
        <w:rPr>
          <w:sz w:val="20"/>
        </w:rPr>
      </w:pPr>
      <w:r w:rsidRPr="0071536D">
        <w:rPr>
          <w:sz w:val="20"/>
        </w:rPr>
        <w:t xml:space="preserve">5. </w:t>
      </w:r>
      <w:r w:rsidRPr="0071536D">
        <w:rPr>
          <w:sz w:val="20"/>
        </w:rPr>
        <w:tab/>
        <w:t xml:space="preserve">Make inferences, evaluate assumptions, and assess limitations in estimation modeling and/or statistical analysis by (Gen Ed Comp A, D): </w:t>
      </w:r>
    </w:p>
    <w:p w14:paraId="2D0FFCC8" w14:textId="64D7DBB9" w:rsidR="00F252A7" w:rsidRDefault="00F252A7" w:rsidP="00F252A7">
      <w:pPr>
        <w:ind w:left="432" w:firstLine="432"/>
        <w:rPr>
          <w:sz w:val="20"/>
        </w:rPr>
      </w:pPr>
      <w:r w:rsidRPr="0071536D">
        <w:sym w:font="Symbol" w:char="F0B7"/>
      </w:r>
      <w:r w:rsidRPr="0071536D">
        <w:rPr>
          <w:sz w:val="20"/>
        </w:rPr>
        <w:t xml:space="preserve"> Solving linear and nonlinear systems of equations</w:t>
      </w:r>
    </w:p>
    <w:p w14:paraId="48153E5E" w14:textId="72068725" w:rsidR="00B264F9" w:rsidRDefault="00B264F9" w:rsidP="00F252A7">
      <w:pPr>
        <w:ind w:left="432" w:firstLine="432"/>
        <w:rPr>
          <w:sz w:val="20"/>
        </w:rPr>
      </w:pPr>
    </w:p>
    <w:p w14:paraId="7F7B7EF6" w14:textId="3FC2B28E" w:rsidR="00B264F9" w:rsidRDefault="00B264F9" w:rsidP="00F252A7">
      <w:pPr>
        <w:ind w:left="432" w:firstLine="432"/>
        <w:rPr>
          <w:sz w:val="20"/>
        </w:rPr>
      </w:pPr>
    </w:p>
    <w:p w14:paraId="2B48CFEC" w14:textId="235D5E83" w:rsidR="00B264F9" w:rsidRDefault="00B264F9" w:rsidP="00F252A7">
      <w:pPr>
        <w:ind w:left="432" w:firstLine="432"/>
        <w:rPr>
          <w:sz w:val="20"/>
        </w:rPr>
      </w:pPr>
    </w:p>
    <w:p w14:paraId="4FFF8FE5" w14:textId="1A4028E6" w:rsidR="00B264F9" w:rsidRDefault="00B264F9" w:rsidP="00F252A7">
      <w:pPr>
        <w:ind w:left="432" w:firstLine="432"/>
        <w:rPr>
          <w:sz w:val="20"/>
        </w:rPr>
      </w:pPr>
    </w:p>
    <w:p w14:paraId="2A6DB7D4" w14:textId="4E32034D" w:rsidR="00B264F9" w:rsidRDefault="00B264F9" w:rsidP="00F252A7">
      <w:pPr>
        <w:ind w:left="432" w:firstLine="432"/>
        <w:rPr>
          <w:sz w:val="20"/>
        </w:rPr>
      </w:pPr>
    </w:p>
    <w:p w14:paraId="6FB57F28" w14:textId="20DC07BC" w:rsidR="00B264F9" w:rsidRDefault="00B264F9" w:rsidP="00F252A7">
      <w:pPr>
        <w:ind w:left="432" w:firstLine="432"/>
        <w:rPr>
          <w:sz w:val="20"/>
        </w:rPr>
      </w:pPr>
    </w:p>
    <w:p w14:paraId="342187D9" w14:textId="05654D6D" w:rsidR="00B264F9" w:rsidRDefault="00B264F9" w:rsidP="00F252A7">
      <w:pPr>
        <w:ind w:left="432" w:firstLine="432"/>
        <w:rPr>
          <w:sz w:val="20"/>
        </w:rPr>
      </w:pPr>
    </w:p>
    <w:p w14:paraId="1A580DEA" w14:textId="19692AD3" w:rsidR="00B264F9" w:rsidRDefault="00B264F9" w:rsidP="00F252A7">
      <w:pPr>
        <w:ind w:left="432" w:firstLine="432"/>
        <w:rPr>
          <w:sz w:val="20"/>
        </w:rPr>
      </w:pPr>
    </w:p>
    <w:p w14:paraId="729CA9EE" w14:textId="7F300206" w:rsidR="00483405" w:rsidRDefault="00483405" w:rsidP="00F252A7">
      <w:pPr>
        <w:ind w:left="432" w:firstLine="432"/>
        <w:rPr>
          <w:sz w:val="20"/>
        </w:rPr>
      </w:pPr>
    </w:p>
    <w:p w14:paraId="6FCA960A" w14:textId="49EAF332" w:rsidR="00483405" w:rsidRDefault="00483405" w:rsidP="00F252A7">
      <w:pPr>
        <w:ind w:left="432" w:firstLine="432"/>
        <w:rPr>
          <w:sz w:val="20"/>
        </w:rPr>
      </w:pPr>
    </w:p>
    <w:p w14:paraId="55809EDA" w14:textId="425AFB4B" w:rsidR="00483405" w:rsidRDefault="00483405" w:rsidP="00F252A7">
      <w:pPr>
        <w:ind w:left="432" w:firstLine="432"/>
        <w:rPr>
          <w:sz w:val="20"/>
        </w:rPr>
      </w:pPr>
    </w:p>
    <w:p w14:paraId="37674DE1" w14:textId="11237E38" w:rsidR="00483405" w:rsidRDefault="00483405" w:rsidP="00F252A7">
      <w:pPr>
        <w:ind w:left="432" w:firstLine="432"/>
        <w:rPr>
          <w:sz w:val="20"/>
        </w:rPr>
      </w:pPr>
    </w:p>
    <w:p w14:paraId="19ADD6C7" w14:textId="3D155F1E" w:rsidR="00483405" w:rsidRDefault="00483405" w:rsidP="00F252A7">
      <w:pPr>
        <w:ind w:left="432" w:firstLine="432"/>
        <w:rPr>
          <w:sz w:val="20"/>
        </w:rPr>
      </w:pPr>
    </w:p>
    <w:p w14:paraId="77EEDF08" w14:textId="21EF2DA5" w:rsidR="00483405" w:rsidRDefault="00483405" w:rsidP="00F252A7">
      <w:pPr>
        <w:ind w:left="432" w:firstLine="432"/>
        <w:rPr>
          <w:sz w:val="20"/>
        </w:rPr>
      </w:pPr>
    </w:p>
    <w:p w14:paraId="6FB6D09B" w14:textId="536DB6F4" w:rsidR="00483405" w:rsidRDefault="00483405" w:rsidP="00F252A7">
      <w:pPr>
        <w:ind w:left="432" w:firstLine="432"/>
        <w:rPr>
          <w:sz w:val="20"/>
        </w:rPr>
      </w:pPr>
    </w:p>
    <w:p w14:paraId="3310972B" w14:textId="1E840F03" w:rsidR="00483405" w:rsidRDefault="00483405" w:rsidP="00F252A7">
      <w:pPr>
        <w:ind w:left="432" w:firstLine="432"/>
        <w:rPr>
          <w:sz w:val="20"/>
        </w:rPr>
      </w:pPr>
    </w:p>
    <w:p w14:paraId="4B409705" w14:textId="07EE65C0" w:rsidR="00483405" w:rsidRDefault="00483405" w:rsidP="00F252A7">
      <w:pPr>
        <w:ind w:left="432" w:firstLine="432"/>
        <w:rPr>
          <w:sz w:val="20"/>
        </w:rPr>
      </w:pPr>
    </w:p>
    <w:p w14:paraId="5FC21C70" w14:textId="34C9DC8A" w:rsidR="00483405" w:rsidRDefault="00483405" w:rsidP="00F252A7">
      <w:pPr>
        <w:ind w:left="432" w:firstLine="432"/>
        <w:rPr>
          <w:sz w:val="20"/>
        </w:rPr>
      </w:pPr>
    </w:p>
    <w:p w14:paraId="3F1E6A88" w14:textId="0CE9B96D" w:rsidR="00483405" w:rsidRDefault="00483405" w:rsidP="00F252A7">
      <w:pPr>
        <w:ind w:left="432" w:firstLine="432"/>
        <w:rPr>
          <w:sz w:val="20"/>
        </w:rPr>
      </w:pPr>
    </w:p>
    <w:p w14:paraId="7D7B5227" w14:textId="7F0B8DE9" w:rsidR="00483405" w:rsidRDefault="00483405" w:rsidP="00F252A7">
      <w:pPr>
        <w:ind w:left="432" w:firstLine="432"/>
        <w:rPr>
          <w:sz w:val="20"/>
        </w:rPr>
      </w:pPr>
    </w:p>
    <w:p w14:paraId="79502BA3" w14:textId="13A70022" w:rsidR="00483405" w:rsidRDefault="00483405" w:rsidP="00F252A7">
      <w:pPr>
        <w:ind w:left="432" w:firstLine="432"/>
        <w:rPr>
          <w:sz w:val="20"/>
        </w:rPr>
      </w:pPr>
    </w:p>
    <w:p w14:paraId="08BCCBD5" w14:textId="4DE455B0" w:rsidR="00483405" w:rsidRDefault="00483405" w:rsidP="00F252A7">
      <w:pPr>
        <w:ind w:left="432" w:firstLine="432"/>
        <w:rPr>
          <w:sz w:val="20"/>
        </w:rPr>
      </w:pPr>
    </w:p>
    <w:p w14:paraId="4BB81A54" w14:textId="70D6D6BD" w:rsidR="00483405" w:rsidRDefault="00483405" w:rsidP="00F252A7">
      <w:pPr>
        <w:ind w:left="432" w:firstLine="432"/>
        <w:rPr>
          <w:sz w:val="20"/>
        </w:rPr>
      </w:pPr>
    </w:p>
    <w:p w14:paraId="7CF902C6" w14:textId="77777777" w:rsidR="00483405" w:rsidRDefault="00483405" w:rsidP="00F252A7">
      <w:pPr>
        <w:ind w:left="432" w:firstLine="432"/>
        <w:rPr>
          <w:sz w:val="20"/>
        </w:rPr>
      </w:pPr>
    </w:p>
    <w:p w14:paraId="79188F83" w14:textId="3E469E02" w:rsidR="00B264F9" w:rsidRDefault="00B264F9" w:rsidP="00F252A7">
      <w:pPr>
        <w:ind w:left="432" w:firstLine="432"/>
        <w:rPr>
          <w:sz w:val="20"/>
        </w:rPr>
      </w:pPr>
    </w:p>
    <w:p w14:paraId="362891A9" w14:textId="77777777" w:rsidR="00B264F9" w:rsidRPr="0071536D" w:rsidRDefault="00B264F9" w:rsidP="00F252A7">
      <w:pPr>
        <w:ind w:left="432" w:firstLine="432"/>
        <w:rPr>
          <w:sz w:val="20"/>
        </w:rPr>
      </w:pPr>
    </w:p>
    <w:p w14:paraId="6C749129" w14:textId="77777777" w:rsidR="00F2755E" w:rsidRDefault="00F2755E" w:rsidP="0089512C">
      <w:pPr>
        <w:jc w:val="center"/>
        <w:rPr>
          <w:b/>
        </w:rPr>
      </w:pPr>
    </w:p>
    <w:p w14:paraId="18F37A35" w14:textId="1DC492DD" w:rsidR="00153EB2" w:rsidRPr="00897A6F" w:rsidRDefault="00F2755E" w:rsidP="00153EB2">
      <w:pPr>
        <w:jc w:val="center"/>
        <w:rPr>
          <w:rFonts w:cstheme="minorHAnsi"/>
          <w:szCs w:val="24"/>
        </w:rPr>
      </w:pPr>
      <w:r>
        <w:rPr>
          <w:b/>
        </w:rPr>
        <w:t xml:space="preserve">MAT 150 – </w:t>
      </w:r>
      <w:r w:rsidR="00483405">
        <w:rPr>
          <w:b/>
        </w:rPr>
        <w:t>Spring 2020</w:t>
      </w:r>
      <w:r w:rsidR="0089512C" w:rsidRPr="0071536D">
        <w:rPr>
          <w:b/>
        </w:rPr>
        <w:t xml:space="preserve"> Tentative Calendar </w:t>
      </w:r>
    </w:p>
    <w:tbl>
      <w:tblPr>
        <w:tblW w:w="109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3588"/>
        <w:gridCol w:w="1441"/>
        <w:gridCol w:w="3026"/>
        <w:gridCol w:w="1440"/>
        <w:gridCol w:w="1461"/>
      </w:tblGrid>
      <w:tr w:rsidR="00153EB2" w:rsidRPr="00897A6F" w14:paraId="126D55F5" w14:textId="77777777" w:rsidTr="00AE2F03">
        <w:trPr>
          <w:trHeight w:val="222"/>
          <w:jc w:val="center"/>
        </w:trPr>
        <w:tc>
          <w:tcPr>
            <w:tcW w:w="3588" w:type="dxa"/>
            <w:tcBorders>
              <w:top w:val="thinThickSmallGap" w:sz="24" w:space="0" w:color="auto"/>
              <w:left w:val="thinThickSmallGap" w:sz="24" w:space="0" w:color="auto"/>
              <w:bottom w:val="thickThinSmallGap" w:sz="24" w:space="0" w:color="auto"/>
            </w:tcBorders>
            <w:shd w:val="clear" w:color="auto" w:fill="FFFFFF"/>
          </w:tcPr>
          <w:p w14:paraId="4FA4154D" w14:textId="77777777" w:rsidR="00153EB2" w:rsidRPr="00153EB2" w:rsidRDefault="00153EB2" w:rsidP="003F36E3">
            <w:pPr>
              <w:pStyle w:val="Subtitle"/>
              <w:rPr>
                <w:sz w:val="22"/>
                <w:szCs w:val="22"/>
              </w:rPr>
            </w:pPr>
            <w:r w:rsidRPr="00153EB2">
              <w:rPr>
                <w:sz w:val="22"/>
                <w:szCs w:val="22"/>
              </w:rPr>
              <w:t>Monday</w:t>
            </w:r>
          </w:p>
        </w:tc>
        <w:tc>
          <w:tcPr>
            <w:tcW w:w="1441" w:type="dxa"/>
            <w:tcBorders>
              <w:top w:val="thinThickSmallGap" w:sz="24" w:space="0" w:color="auto"/>
              <w:bottom w:val="thickThinSmallGap" w:sz="24" w:space="0" w:color="auto"/>
            </w:tcBorders>
            <w:shd w:val="clear" w:color="auto" w:fill="FFFFFF"/>
          </w:tcPr>
          <w:p w14:paraId="64D200D7" w14:textId="77777777" w:rsidR="00153EB2" w:rsidRPr="00153EB2" w:rsidRDefault="00153EB2" w:rsidP="003F36E3">
            <w:pPr>
              <w:jc w:val="center"/>
              <w:rPr>
                <w:b/>
                <w:i/>
                <w:smallCaps/>
                <w:sz w:val="22"/>
                <w:szCs w:val="22"/>
              </w:rPr>
            </w:pPr>
            <w:r w:rsidRPr="00153EB2">
              <w:rPr>
                <w:b/>
                <w:i/>
                <w:smallCaps/>
                <w:sz w:val="22"/>
                <w:szCs w:val="22"/>
              </w:rPr>
              <w:t>Tuesday</w:t>
            </w:r>
          </w:p>
        </w:tc>
        <w:tc>
          <w:tcPr>
            <w:tcW w:w="3026" w:type="dxa"/>
            <w:tcBorders>
              <w:top w:val="thinThickSmallGap" w:sz="24" w:space="0" w:color="auto"/>
              <w:bottom w:val="thickThinSmallGap" w:sz="24" w:space="0" w:color="auto"/>
            </w:tcBorders>
            <w:shd w:val="clear" w:color="auto" w:fill="FFFFFF"/>
          </w:tcPr>
          <w:p w14:paraId="67771816" w14:textId="77777777" w:rsidR="00153EB2" w:rsidRPr="00153EB2" w:rsidRDefault="00153EB2" w:rsidP="003F36E3">
            <w:pPr>
              <w:jc w:val="center"/>
              <w:rPr>
                <w:b/>
                <w:i/>
                <w:smallCaps/>
                <w:sz w:val="22"/>
                <w:szCs w:val="22"/>
              </w:rPr>
            </w:pPr>
            <w:r w:rsidRPr="00153EB2">
              <w:rPr>
                <w:b/>
                <w:i/>
                <w:smallCaps/>
                <w:sz w:val="22"/>
                <w:szCs w:val="22"/>
              </w:rPr>
              <w:t>Wednesday</w:t>
            </w:r>
          </w:p>
        </w:tc>
        <w:tc>
          <w:tcPr>
            <w:tcW w:w="1440" w:type="dxa"/>
            <w:tcBorders>
              <w:top w:val="thinThickSmallGap" w:sz="24" w:space="0" w:color="auto"/>
              <w:bottom w:val="thickThinSmallGap" w:sz="24" w:space="0" w:color="auto"/>
            </w:tcBorders>
            <w:shd w:val="clear" w:color="auto" w:fill="FFFFFF"/>
          </w:tcPr>
          <w:p w14:paraId="5EE3F7FB" w14:textId="77777777" w:rsidR="00153EB2" w:rsidRPr="00153EB2" w:rsidRDefault="00153EB2" w:rsidP="003F36E3">
            <w:pPr>
              <w:jc w:val="center"/>
              <w:rPr>
                <w:b/>
                <w:i/>
                <w:smallCaps/>
                <w:sz w:val="22"/>
                <w:szCs w:val="22"/>
              </w:rPr>
            </w:pPr>
            <w:r w:rsidRPr="00153EB2">
              <w:rPr>
                <w:b/>
                <w:i/>
                <w:smallCaps/>
                <w:sz w:val="22"/>
                <w:szCs w:val="22"/>
              </w:rPr>
              <w:t>Thursday</w:t>
            </w:r>
          </w:p>
        </w:tc>
        <w:tc>
          <w:tcPr>
            <w:tcW w:w="1461" w:type="dxa"/>
            <w:tcBorders>
              <w:top w:val="thinThickSmallGap" w:sz="24" w:space="0" w:color="auto"/>
              <w:bottom w:val="thickThinSmallGap" w:sz="24" w:space="0" w:color="auto"/>
              <w:right w:val="thickThinSmallGap" w:sz="24" w:space="0" w:color="auto"/>
            </w:tcBorders>
            <w:shd w:val="clear" w:color="auto" w:fill="FFFFFF"/>
          </w:tcPr>
          <w:p w14:paraId="6AAD38EA" w14:textId="77777777" w:rsidR="00153EB2" w:rsidRPr="00153EB2" w:rsidRDefault="00153EB2" w:rsidP="003F36E3">
            <w:pPr>
              <w:jc w:val="center"/>
              <w:rPr>
                <w:b/>
                <w:i/>
                <w:smallCaps/>
                <w:sz w:val="22"/>
                <w:szCs w:val="22"/>
              </w:rPr>
            </w:pPr>
            <w:r w:rsidRPr="00153EB2">
              <w:rPr>
                <w:b/>
                <w:i/>
                <w:smallCaps/>
                <w:sz w:val="22"/>
                <w:szCs w:val="22"/>
              </w:rPr>
              <w:t>Friday</w:t>
            </w:r>
          </w:p>
        </w:tc>
      </w:tr>
      <w:tr w:rsidR="00153EB2" w:rsidRPr="00897A6F" w14:paraId="6092C0C4" w14:textId="77777777" w:rsidTr="00AE2F03">
        <w:trPr>
          <w:trHeight w:val="855"/>
          <w:jc w:val="center"/>
        </w:trPr>
        <w:tc>
          <w:tcPr>
            <w:tcW w:w="3588" w:type="dxa"/>
            <w:tcBorders>
              <w:bottom w:val="single" w:sz="6" w:space="0" w:color="auto"/>
            </w:tcBorders>
            <w:shd w:val="clear" w:color="auto" w:fill="FFFFFF"/>
          </w:tcPr>
          <w:p w14:paraId="07874F88" w14:textId="6730DCFC" w:rsidR="00153EB2" w:rsidRPr="00153EB2" w:rsidRDefault="00EC2776" w:rsidP="003F36E3">
            <w:pPr>
              <w:rPr>
                <w:b/>
              </w:rPr>
            </w:pPr>
            <w:r>
              <w:rPr>
                <w:b/>
              </w:rPr>
              <w:t>January 6</w:t>
            </w:r>
          </w:p>
          <w:p w14:paraId="6D02B85F" w14:textId="01EEF8D3" w:rsidR="00153EB2" w:rsidRPr="00153EB2" w:rsidRDefault="00537937" w:rsidP="003F36E3">
            <w:pPr>
              <w:rPr>
                <w:b/>
                <w:sz w:val="16"/>
                <w:szCs w:val="16"/>
              </w:rPr>
            </w:pPr>
            <w:r>
              <w:rPr>
                <w:b/>
                <w:sz w:val="16"/>
                <w:szCs w:val="16"/>
              </w:rPr>
              <w:t>Begin Unit 1</w:t>
            </w:r>
          </w:p>
          <w:p w14:paraId="1C67F58C" w14:textId="77777777" w:rsidR="00153EB2" w:rsidRPr="00153EB2" w:rsidRDefault="00153EB2" w:rsidP="003F36E3">
            <w:pPr>
              <w:rPr>
                <w:szCs w:val="24"/>
              </w:rPr>
            </w:pPr>
            <w:r w:rsidRPr="00153EB2">
              <w:rPr>
                <w:szCs w:val="24"/>
              </w:rPr>
              <w:t>1.2 Linear and Rational Equations</w:t>
            </w:r>
          </w:p>
        </w:tc>
        <w:tc>
          <w:tcPr>
            <w:tcW w:w="1441" w:type="dxa"/>
            <w:shd w:val="clear" w:color="auto" w:fill="FFFFFF"/>
          </w:tcPr>
          <w:p w14:paraId="5B43B807" w14:textId="3D83D665" w:rsidR="00153EB2" w:rsidRPr="00153EB2" w:rsidRDefault="00EC2776" w:rsidP="003F36E3">
            <w:r>
              <w:t>7</w:t>
            </w:r>
            <w:r w:rsidR="00B264F9">
              <w:t xml:space="preserve"> 1.2 cont</w:t>
            </w:r>
          </w:p>
        </w:tc>
        <w:tc>
          <w:tcPr>
            <w:tcW w:w="3026" w:type="dxa"/>
            <w:shd w:val="clear" w:color="auto" w:fill="FFFFFF"/>
          </w:tcPr>
          <w:p w14:paraId="4FF7B8E9" w14:textId="64662568" w:rsidR="00153EB2" w:rsidRPr="00153EB2" w:rsidRDefault="00EC2776" w:rsidP="003F36E3">
            <w:r>
              <w:t>8</w:t>
            </w:r>
          </w:p>
          <w:p w14:paraId="6D7DB0B6" w14:textId="77777777" w:rsidR="00153EB2" w:rsidRPr="00153EB2" w:rsidRDefault="00153EB2" w:rsidP="003F36E3">
            <w:pPr>
              <w:jc w:val="center"/>
            </w:pPr>
            <w:r w:rsidRPr="00153EB2">
              <w:rPr>
                <w:szCs w:val="24"/>
              </w:rPr>
              <w:t>1.5 Quadratic Equations</w:t>
            </w:r>
          </w:p>
        </w:tc>
        <w:tc>
          <w:tcPr>
            <w:tcW w:w="1440" w:type="dxa"/>
            <w:shd w:val="clear" w:color="auto" w:fill="FFFFFF"/>
          </w:tcPr>
          <w:p w14:paraId="05B9C0ED" w14:textId="0A50CD92" w:rsidR="00153EB2" w:rsidRDefault="00EC2776" w:rsidP="003F36E3">
            <w:r>
              <w:t>9</w:t>
            </w:r>
          </w:p>
          <w:p w14:paraId="09F12FCE" w14:textId="188E19A8" w:rsidR="00B264F9" w:rsidRPr="00153EB2" w:rsidRDefault="00B264F9" w:rsidP="003F36E3">
            <w:r>
              <w:t>1.5 cont</w:t>
            </w:r>
          </w:p>
        </w:tc>
        <w:tc>
          <w:tcPr>
            <w:tcW w:w="1461" w:type="dxa"/>
            <w:shd w:val="clear" w:color="auto" w:fill="FFFFFF"/>
          </w:tcPr>
          <w:p w14:paraId="7281BBD9" w14:textId="29FC18EA" w:rsidR="00153EB2" w:rsidRDefault="00EC2776" w:rsidP="003F36E3">
            <w:r>
              <w:t>10</w:t>
            </w:r>
          </w:p>
          <w:p w14:paraId="04C3A4B7" w14:textId="56530B69" w:rsidR="00B264F9" w:rsidRPr="00153EB2" w:rsidRDefault="00B264F9" w:rsidP="003F36E3">
            <w:r>
              <w:t>No school</w:t>
            </w:r>
          </w:p>
        </w:tc>
      </w:tr>
      <w:tr w:rsidR="00153EB2" w:rsidRPr="00897A6F" w14:paraId="7327A5E2" w14:textId="77777777" w:rsidTr="00AE2F03">
        <w:trPr>
          <w:trHeight w:val="655"/>
          <w:jc w:val="center"/>
        </w:trPr>
        <w:tc>
          <w:tcPr>
            <w:tcW w:w="3588" w:type="dxa"/>
            <w:tcBorders>
              <w:bottom w:val="single" w:sz="6" w:space="0" w:color="auto"/>
            </w:tcBorders>
            <w:shd w:val="clear" w:color="auto" w:fill="auto"/>
          </w:tcPr>
          <w:p w14:paraId="78FA198F" w14:textId="251652B7" w:rsidR="00153EB2" w:rsidRPr="00153EB2" w:rsidRDefault="00EC2776" w:rsidP="003F36E3">
            <w:r>
              <w:t>13</w:t>
            </w:r>
          </w:p>
          <w:p w14:paraId="2DB3748B" w14:textId="77777777" w:rsidR="00153EB2" w:rsidRPr="00153EB2" w:rsidRDefault="00153EB2" w:rsidP="003F36E3">
            <w:r w:rsidRPr="00153EB2">
              <w:t xml:space="preserve">1.6 Other </w:t>
            </w:r>
            <w:r w:rsidRPr="00153EB2">
              <w:rPr>
                <w:sz w:val="22"/>
                <w:szCs w:val="22"/>
              </w:rPr>
              <w:t>Types</w:t>
            </w:r>
            <w:r w:rsidRPr="00153EB2">
              <w:t xml:space="preserve"> of Equations</w:t>
            </w:r>
          </w:p>
        </w:tc>
        <w:tc>
          <w:tcPr>
            <w:tcW w:w="1441" w:type="dxa"/>
            <w:shd w:val="clear" w:color="auto" w:fill="FFFFFF"/>
          </w:tcPr>
          <w:p w14:paraId="017ABCDB" w14:textId="39D2EF9A" w:rsidR="00153EB2" w:rsidRDefault="00EC2776" w:rsidP="003F36E3">
            <w:r>
              <w:t>14</w:t>
            </w:r>
          </w:p>
          <w:p w14:paraId="588ABA0F" w14:textId="73976C91" w:rsidR="00B264F9" w:rsidRPr="00153EB2" w:rsidRDefault="00B264F9" w:rsidP="003F36E3">
            <w:r>
              <w:t>1.6</w:t>
            </w:r>
          </w:p>
        </w:tc>
        <w:tc>
          <w:tcPr>
            <w:tcW w:w="3026" w:type="dxa"/>
            <w:shd w:val="clear" w:color="auto" w:fill="FFFFFF"/>
          </w:tcPr>
          <w:p w14:paraId="5D10A8D0" w14:textId="3B2996B7" w:rsidR="00153EB2" w:rsidRPr="00153EB2" w:rsidRDefault="00EC2776" w:rsidP="003F36E3">
            <w:r>
              <w:t>15</w:t>
            </w:r>
          </w:p>
          <w:p w14:paraId="63292BD2" w14:textId="77777777" w:rsidR="00153EB2" w:rsidRPr="00153EB2" w:rsidRDefault="00153EB2" w:rsidP="003F36E3">
            <w:pPr>
              <w:jc w:val="center"/>
            </w:pPr>
            <w:r w:rsidRPr="00153EB2">
              <w:t>1.7 Linear &amp; Abs Val Ineq’s</w:t>
            </w:r>
          </w:p>
          <w:p w14:paraId="3D830595" w14:textId="1285A156" w:rsidR="00153EB2" w:rsidRPr="00153EB2" w:rsidRDefault="00153EB2" w:rsidP="003F36E3">
            <w:pPr>
              <w:jc w:val="center"/>
            </w:pPr>
          </w:p>
        </w:tc>
        <w:tc>
          <w:tcPr>
            <w:tcW w:w="1440" w:type="dxa"/>
            <w:shd w:val="clear" w:color="auto" w:fill="FFFFFF"/>
          </w:tcPr>
          <w:p w14:paraId="667A0D5A" w14:textId="020AEBEB" w:rsidR="00153EB2" w:rsidRDefault="00EC2776" w:rsidP="003F36E3">
            <w:r>
              <w:t>16</w:t>
            </w:r>
          </w:p>
          <w:p w14:paraId="13D5B0AB" w14:textId="32543DE9" w:rsidR="00B264F9" w:rsidRPr="00153EB2" w:rsidRDefault="00B264F9" w:rsidP="003F36E3">
            <w:r>
              <w:t>3.6 Polynomial</w:t>
            </w:r>
          </w:p>
          <w:p w14:paraId="735F28EF" w14:textId="5ED858E1" w:rsidR="00153EB2" w:rsidRPr="00153EB2" w:rsidRDefault="00B264F9" w:rsidP="003F36E3">
            <w:r w:rsidRPr="00153EB2">
              <w:t>Inequalities</w:t>
            </w:r>
          </w:p>
        </w:tc>
        <w:tc>
          <w:tcPr>
            <w:tcW w:w="1461" w:type="dxa"/>
            <w:shd w:val="clear" w:color="auto" w:fill="FFFFFF"/>
          </w:tcPr>
          <w:p w14:paraId="24B2409A" w14:textId="15353499" w:rsidR="00153EB2" w:rsidRPr="00153EB2" w:rsidRDefault="00EC2776" w:rsidP="003F36E3">
            <w:r>
              <w:t>17</w:t>
            </w:r>
          </w:p>
          <w:p w14:paraId="65651D73" w14:textId="4E10D299" w:rsidR="00153EB2" w:rsidRPr="00153EB2" w:rsidRDefault="00B264F9" w:rsidP="003F36E3">
            <w:r>
              <w:t>3.6 cont</w:t>
            </w:r>
          </w:p>
        </w:tc>
      </w:tr>
      <w:tr w:rsidR="00153EB2" w:rsidRPr="00897A6F" w14:paraId="3D7A5053" w14:textId="77777777" w:rsidTr="00AE2F03">
        <w:trPr>
          <w:trHeight w:val="655"/>
          <w:jc w:val="center"/>
        </w:trPr>
        <w:tc>
          <w:tcPr>
            <w:tcW w:w="3588" w:type="dxa"/>
            <w:shd w:val="clear" w:color="auto" w:fill="D9E2F3" w:themeFill="accent5" w:themeFillTint="33"/>
          </w:tcPr>
          <w:p w14:paraId="5313B886" w14:textId="10D7AFFC" w:rsidR="00153EB2" w:rsidRPr="00153EB2" w:rsidRDefault="00EC2776" w:rsidP="003F36E3">
            <w:pPr>
              <w:rPr>
                <w:b/>
              </w:rPr>
            </w:pPr>
            <w:r>
              <w:rPr>
                <w:b/>
              </w:rPr>
              <w:t>January 20</w:t>
            </w:r>
          </w:p>
          <w:p w14:paraId="369ADC66" w14:textId="2A3D1CBC" w:rsidR="00153EB2" w:rsidRPr="00153EB2" w:rsidRDefault="00EC2776" w:rsidP="003F36E3">
            <w:pPr>
              <w:shd w:val="clear" w:color="auto" w:fill="D9E2F3" w:themeFill="accent5" w:themeFillTint="33"/>
              <w:jc w:val="center"/>
              <w:rPr>
                <w:b/>
                <w:sz w:val="22"/>
                <w:szCs w:val="22"/>
              </w:rPr>
            </w:pPr>
            <w:r>
              <w:rPr>
                <w:b/>
                <w:sz w:val="22"/>
                <w:szCs w:val="22"/>
              </w:rPr>
              <w:t>MLK Day</w:t>
            </w:r>
            <w:r w:rsidR="00153EB2" w:rsidRPr="00153EB2">
              <w:rPr>
                <w:b/>
                <w:sz w:val="22"/>
                <w:szCs w:val="22"/>
              </w:rPr>
              <w:t xml:space="preserve"> –</w:t>
            </w:r>
          </w:p>
          <w:p w14:paraId="6E060839" w14:textId="77777777" w:rsidR="00153EB2" w:rsidRPr="00153EB2" w:rsidRDefault="00153EB2" w:rsidP="003F36E3">
            <w:pPr>
              <w:jc w:val="center"/>
            </w:pPr>
            <w:r w:rsidRPr="00153EB2">
              <w:rPr>
                <w:b/>
                <w:sz w:val="22"/>
                <w:szCs w:val="22"/>
              </w:rPr>
              <w:t>Academic Holiday</w:t>
            </w:r>
          </w:p>
        </w:tc>
        <w:tc>
          <w:tcPr>
            <w:tcW w:w="1441" w:type="dxa"/>
            <w:shd w:val="clear" w:color="auto" w:fill="FFFFFF"/>
          </w:tcPr>
          <w:p w14:paraId="7876645F" w14:textId="314055D5" w:rsidR="00153EB2" w:rsidRPr="00153EB2" w:rsidRDefault="00EC2776" w:rsidP="00EC2776">
            <w:r>
              <w:t>28</w:t>
            </w:r>
            <w:r w:rsidR="00E37EBE">
              <w:t xml:space="preserve">  Parent Graphs</w:t>
            </w:r>
          </w:p>
        </w:tc>
        <w:tc>
          <w:tcPr>
            <w:tcW w:w="3026" w:type="dxa"/>
            <w:shd w:val="clear" w:color="auto" w:fill="FFFFFF"/>
          </w:tcPr>
          <w:p w14:paraId="70F57F7A" w14:textId="3114AF78" w:rsidR="00153EB2" w:rsidRPr="00153EB2" w:rsidRDefault="00EC2776" w:rsidP="003F36E3">
            <w:r>
              <w:t>29</w:t>
            </w:r>
          </w:p>
          <w:p w14:paraId="15286BFA" w14:textId="77777777" w:rsidR="00153EB2" w:rsidRPr="00153EB2" w:rsidRDefault="00153EB2" w:rsidP="003F36E3">
            <w:pPr>
              <w:jc w:val="center"/>
            </w:pPr>
            <w:r w:rsidRPr="00153EB2">
              <w:t>2.1 Basics of Functions &amp; Their Graphs</w:t>
            </w:r>
          </w:p>
        </w:tc>
        <w:tc>
          <w:tcPr>
            <w:tcW w:w="1440" w:type="dxa"/>
            <w:shd w:val="clear" w:color="auto" w:fill="FFFFFF"/>
          </w:tcPr>
          <w:p w14:paraId="15BF2E58" w14:textId="401ADE6F" w:rsidR="00153EB2" w:rsidRDefault="00EC2776" w:rsidP="003F36E3">
            <w:r>
              <w:t>30</w:t>
            </w:r>
            <w:r w:rsidR="00E37EBE">
              <w:t xml:space="preserve"> </w:t>
            </w:r>
          </w:p>
          <w:p w14:paraId="4AC304A6" w14:textId="37D3EE11" w:rsidR="00E37EBE" w:rsidRPr="00153EB2" w:rsidRDefault="00E37EBE" w:rsidP="003F36E3">
            <w:r>
              <w:t>2.1 cont</w:t>
            </w:r>
          </w:p>
        </w:tc>
        <w:tc>
          <w:tcPr>
            <w:tcW w:w="1461" w:type="dxa"/>
            <w:shd w:val="clear" w:color="auto" w:fill="FFFFFF"/>
          </w:tcPr>
          <w:p w14:paraId="17D10C86" w14:textId="053215BE" w:rsidR="00153EB2" w:rsidRDefault="00EC2776" w:rsidP="003F36E3">
            <w:r>
              <w:t>31</w:t>
            </w:r>
          </w:p>
          <w:p w14:paraId="3696424D" w14:textId="1CFEEAB9" w:rsidR="00E37EBE" w:rsidRPr="00153EB2" w:rsidRDefault="00E37EBE" w:rsidP="003F36E3">
            <w:r>
              <w:t>review</w:t>
            </w:r>
          </w:p>
        </w:tc>
      </w:tr>
      <w:tr w:rsidR="00153EB2" w:rsidRPr="00897A6F" w14:paraId="57F5DDAA" w14:textId="77777777" w:rsidTr="00AE2F03">
        <w:trPr>
          <w:trHeight w:val="655"/>
          <w:jc w:val="center"/>
        </w:trPr>
        <w:tc>
          <w:tcPr>
            <w:tcW w:w="3588" w:type="dxa"/>
            <w:shd w:val="clear" w:color="auto" w:fill="FFFFFF"/>
          </w:tcPr>
          <w:p w14:paraId="18685D84" w14:textId="377E4E56" w:rsidR="00153EB2" w:rsidRPr="00EC2776" w:rsidRDefault="00EC2776" w:rsidP="003F36E3">
            <w:pPr>
              <w:rPr>
                <w:b/>
                <w:szCs w:val="24"/>
              </w:rPr>
            </w:pPr>
            <w:r>
              <w:rPr>
                <w:b/>
              </w:rPr>
              <w:t xml:space="preserve">February </w:t>
            </w:r>
            <w:r w:rsidR="00AE2F03">
              <w:rPr>
                <w:b/>
              </w:rPr>
              <w:t>3</w:t>
            </w:r>
          </w:p>
          <w:p w14:paraId="76D850DD" w14:textId="77777777" w:rsidR="00153EB2" w:rsidRPr="00153EB2" w:rsidRDefault="00153EB2" w:rsidP="003F36E3">
            <w:pPr>
              <w:jc w:val="center"/>
            </w:pPr>
            <w:r w:rsidRPr="00153EB2">
              <w:rPr>
                <w:szCs w:val="24"/>
              </w:rPr>
              <w:t>Review for Exam 1</w:t>
            </w:r>
          </w:p>
        </w:tc>
        <w:tc>
          <w:tcPr>
            <w:tcW w:w="1441" w:type="dxa"/>
            <w:shd w:val="clear" w:color="auto" w:fill="FFFFFF"/>
          </w:tcPr>
          <w:p w14:paraId="0766DA00" w14:textId="45422BF4" w:rsidR="00153EB2" w:rsidRDefault="00AE2F03" w:rsidP="003F36E3">
            <w:r>
              <w:t>4</w:t>
            </w:r>
          </w:p>
          <w:p w14:paraId="63A32C2A" w14:textId="5577D0AE" w:rsidR="00E37EBE" w:rsidRPr="00153EB2" w:rsidRDefault="00E37EBE" w:rsidP="003F36E3">
            <w:r>
              <w:t>review</w:t>
            </w:r>
          </w:p>
        </w:tc>
        <w:tc>
          <w:tcPr>
            <w:tcW w:w="3026" w:type="dxa"/>
            <w:shd w:val="clear" w:color="auto" w:fill="FFFFFF"/>
          </w:tcPr>
          <w:p w14:paraId="05E22718" w14:textId="20FA6B70" w:rsidR="00153EB2" w:rsidRPr="00153EB2" w:rsidRDefault="00AE2F03" w:rsidP="003F36E3">
            <w:r>
              <w:t>5</w:t>
            </w:r>
          </w:p>
          <w:p w14:paraId="50028368" w14:textId="2CB83B53" w:rsidR="00153EB2" w:rsidRPr="00153EB2" w:rsidRDefault="00537937" w:rsidP="00537937">
            <w:pPr>
              <w:jc w:val="center"/>
            </w:pPr>
            <w:r>
              <w:rPr>
                <w:b/>
              </w:rPr>
              <w:t xml:space="preserve">Unit 1 </w:t>
            </w:r>
            <w:r w:rsidR="00153EB2" w:rsidRPr="00153EB2">
              <w:rPr>
                <w:b/>
              </w:rPr>
              <w:t>Exam</w:t>
            </w:r>
          </w:p>
        </w:tc>
        <w:tc>
          <w:tcPr>
            <w:tcW w:w="1440" w:type="dxa"/>
            <w:shd w:val="clear" w:color="auto" w:fill="FFFFFF"/>
          </w:tcPr>
          <w:p w14:paraId="7F9E6668" w14:textId="7004C978" w:rsidR="00153EB2" w:rsidRDefault="00AE2F03" w:rsidP="003F36E3">
            <w:r>
              <w:t>6</w:t>
            </w:r>
          </w:p>
          <w:p w14:paraId="0B7815C2" w14:textId="7ED0890D" w:rsidR="00E37EBE" w:rsidRPr="00153EB2" w:rsidRDefault="00E37EBE" w:rsidP="003F36E3">
            <w:r>
              <w:t>ACT practice</w:t>
            </w:r>
          </w:p>
        </w:tc>
        <w:tc>
          <w:tcPr>
            <w:tcW w:w="1461" w:type="dxa"/>
            <w:shd w:val="clear" w:color="auto" w:fill="FFFFFF"/>
          </w:tcPr>
          <w:p w14:paraId="18E77950" w14:textId="0187C747" w:rsidR="00153EB2" w:rsidRPr="00153EB2" w:rsidRDefault="00AE2F03" w:rsidP="003F36E3">
            <w:r>
              <w:t>7</w:t>
            </w:r>
          </w:p>
          <w:p w14:paraId="63CA03AB" w14:textId="77777777" w:rsidR="00153EB2" w:rsidRDefault="00153EB2" w:rsidP="003F36E3">
            <w:pPr>
              <w:jc w:val="center"/>
            </w:pPr>
          </w:p>
          <w:p w14:paraId="0325B0A2" w14:textId="1727063D" w:rsidR="00E37EBE" w:rsidRPr="00153EB2" w:rsidRDefault="00E37EBE" w:rsidP="003F36E3">
            <w:pPr>
              <w:jc w:val="center"/>
            </w:pPr>
            <w:r>
              <w:t xml:space="preserve">ACT </w:t>
            </w:r>
          </w:p>
        </w:tc>
      </w:tr>
      <w:tr w:rsidR="00153EB2" w:rsidRPr="00897A6F" w14:paraId="00A7C27C" w14:textId="77777777" w:rsidTr="00066E5E">
        <w:trPr>
          <w:trHeight w:val="655"/>
          <w:jc w:val="center"/>
        </w:trPr>
        <w:tc>
          <w:tcPr>
            <w:tcW w:w="3588" w:type="dxa"/>
            <w:tcBorders>
              <w:bottom w:val="single" w:sz="6" w:space="0" w:color="auto"/>
            </w:tcBorders>
            <w:shd w:val="clear" w:color="auto" w:fill="FFFFFF"/>
          </w:tcPr>
          <w:p w14:paraId="0E45A00D" w14:textId="61F4911B" w:rsidR="00153EB2" w:rsidRPr="00153EB2" w:rsidRDefault="00EC2776" w:rsidP="003F36E3">
            <w:r>
              <w:t>February</w:t>
            </w:r>
            <w:r w:rsidR="00AE2F03">
              <w:t xml:space="preserve"> 10</w:t>
            </w:r>
            <w:r>
              <w:t xml:space="preserve"> </w:t>
            </w:r>
            <w:r w:rsidR="00537937">
              <w:t xml:space="preserve"> </w:t>
            </w:r>
            <w:r w:rsidR="00537937">
              <w:rPr>
                <w:b/>
                <w:sz w:val="16"/>
                <w:szCs w:val="16"/>
              </w:rPr>
              <w:t>Begin Unit 2</w:t>
            </w:r>
          </w:p>
          <w:p w14:paraId="2019BC4F" w14:textId="77777777" w:rsidR="00153EB2" w:rsidRPr="00153EB2" w:rsidRDefault="00153EB2" w:rsidP="003F36E3">
            <w:pPr>
              <w:jc w:val="center"/>
            </w:pPr>
            <w:r w:rsidRPr="00153EB2">
              <w:t>2.2 Graphs and Properties of Functions</w:t>
            </w:r>
          </w:p>
        </w:tc>
        <w:tc>
          <w:tcPr>
            <w:tcW w:w="1441" w:type="dxa"/>
            <w:shd w:val="clear" w:color="auto" w:fill="FFFFFF"/>
          </w:tcPr>
          <w:p w14:paraId="2B45FF64" w14:textId="1E33841C" w:rsidR="00153EB2" w:rsidRDefault="00153EB2" w:rsidP="003F36E3">
            <w:r w:rsidRPr="00153EB2">
              <w:t>1</w:t>
            </w:r>
            <w:r w:rsidR="00AE2F03">
              <w:t>1</w:t>
            </w:r>
          </w:p>
          <w:p w14:paraId="1659F546" w14:textId="75EFF924" w:rsidR="00E37EBE" w:rsidRPr="00153EB2" w:rsidRDefault="00E37EBE" w:rsidP="003F36E3">
            <w:r>
              <w:t>2.1</w:t>
            </w:r>
          </w:p>
        </w:tc>
        <w:tc>
          <w:tcPr>
            <w:tcW w:w="3026" w:type="dxa"/>
            <w:shd w:val="clear" w:color="auto" w:fill="FFFFFF"/>
          </w:tcPr>
          <w:p w14:paraId="1423385A" w14:textId="308BE02E" w:rsidR="00153EB2" w:rsidRPr="00153EB2" w:rsidRDefault="00153EB2" w:rsidP="003F36E3">
            <w:r w:rsidRPr="00153EB2">
              <w:t>1</w:t>
            </w:r>
            <w:r w:rsidR="00AE2F03">
              <w:t>2</w:t>
            </w:r>
          </w:p>
          <w:p w14:paraId="263597D5" w14:textId="77777777" w:rsidR="00153EB2" w:rsidRPr="00153EB2" w:rsidRDefault="00153EB2" w:rsidP="003F36E3">
            <w:pPr>
              <w:jc w:val="center"/>
            </w:pPr>
            <w:r w:rsidRPr="00153EB2">
              <w:t>2.3-2.4 Linear Functions and Slope</w:t>
            </w:r>
          </w:p>
        </w:tc>
        <w:tc>
          <w:tcPr>
            <w:tcW w:w="1440" w:type="dxa"/>
            <w:shd w:val="clear" w:color="auto" w:fill="FFFFFF"/>
          </w:tcPr>
          <w:p w14:paraId="38513EE7" w14:textId="605628AC" w:rsidR="00153EB2" w:rsidRPr="00AE2F03" w:rsidRDefault="00153EB2" w:rsidP="003F36E3">
            <w:pPr>
              <w:pStyle w:val="Header"/>
              <w:tabs>
                <w:tab w:val="clear" w:pos="4320"/>
                <w:tab w:val="clear" w:pos="8640"/>
              </w:tabs>
              <w:rPr>
                <w:lang w:val="en-US"/>
              </w:rPr>
            </w:pPr>
            <w:r w:rsidRPr="00153EB2">
              <w:t>1</w:t>
            </w:r>
            <w:r w:rsidR="00AE2F03">
              <w:rPr>
                <w:lang w:val="en-US"/>
              </w:rPr>
              <w:t>3</w:t>
            </w:r>
          </w:p>
          <w:p w14:paraId="710E96A0" w14:textId="5A4C627C" w:rsidR="00E37EBE" w:rsidRPr="00E37EBE" w:rsidRDefault="00E37EBE" w:rsidP="003F36E3">
            <w:pPr>
              <w:pStyle w:val="Header"/>
              <w:tabs>
                <w:tab w:val="clear" w:pos="4320"/>
                <w:tab w:val="clear" w:pos="8640"/>
              </w:tabs>
              <w:rPr>
                <w:lang w:val="en-US"/>
              </w:rPr>
            </w:pPr>
            <w:r>
              <w:rPr>
                <w:lang w:val="en-US"/>
              </w:rPr>
              <w:t>2.3</w:t>
            </w:r>
          </w:p>
        </w:tc>
        <w:tc>
          <w:tcPr>
            <w:tcW w:w="1461" w:type="dxa"/>
            <w:shd w:val="clear" w:color="auto" w:fill="FFFFFF"/>
          </w:tcPr>
          <w:p w14:paraId="57B56691" w14:textId="404D2402" w:rsidR="00153EB2" w:rsidRPr="00AE2F03" w:rsidRDefault="00AE2F03" w:rsidP="003F36E3">
            <w:pPr>
              <w:pStyle w:val="Header"/>
              <w:tabs>
                <w:tab w:val="clear" w:pos="4320"/>
                <w:tab w:val="clear" w:pos="8640"/>
              </w:tabs>
              <w:rPr>
                <w:lang w:val="en-US"/>
              </w:rPr>
            </w:pPr>
            <w:r>
              <w:rPr>
                <w:lang w:val="en-US"/>
              </w:rPr>
              <w:t>14</w:t>
            </w:r>
          </w:p>
          <w:p w14:paraId="652CBEFC" w14:textId="20E6688C" w:rsidR="00153EB2" w:rsidRPr="00153EB2" w:rsidRDefault="00E37EBE" w:rsidP="003F36E3">
            <w:r>
              <w:t>2.4</w:t>
            </w:r>
          </w:p>
        </w:tc>
      </w:tr>
      <w:tr w:rsidR="00153EB2" w:rsidRPr="00897A6F" w14:paraId="5AD50C50" w14:textId="77777777" w:rsidTr="00066E5E">
        <w:trPr>
          <w:trHeight w:val="655"/>
          <w:jc w:val="center"/>
        </w:trPr>
        <w:tc>
          <w:tcPr>
            <w:tcW w:w="3588" w:type="dxa"/>
            <w:tcBorders>
              <w:bottom w:val="single" w:sz="6" w:space="0" w:color="auto"/>
            </w:tcBorders>
            <w:shd w:val="clear" w:color="auto" w:fill="DEEAF6" w:themeFill="accent1" w:themeFillTint="33"/>
          </w:tcPr>
          <w:p w14:paraId="725F812D" w14:textId="5F686D7F" w:rsidR="00AE2F03" w:rsidRPr="00153EB2" w:rsidRDefault="00AE2F03" w:rsidP="00AE2F03">
            <w:pPr>
              <w:rPr>
                <w:b/>
              </w:rPr>
            </w:pPr>
            <w:r>
              <w:rPr>
                <w:b/>
              </w:rPr>
              <w:t>February 17</w:t>
            </w:r>
          </w:p>
          <w:p w14:paraId="54EB9C99" w14:textId="5A5A2BDA" w:rsidR="00AE2F03" w:rsidRPr="00153EB2" w:rsidRDefault="00AE2F03" w:rsidP="00AE2F03">
            <w:pPr>
              <w:shd w:val="clear" w:color="auto" w:fill="D9E2F3" w:themeFill="accent5" w:themeFillTint="33"/>
              <w:jc w:val="center"/>
              <w:rPr>
                <w:b/>
                <w:sz w:val="22"/>
                <w:szCs w:val="22"/>
              </w:rPr>
            </w:pPr>
            <w:r>
              <w:rPr>
                <w:b/>
                <w:sz w:val="22"/>
                <w:szCs w:val="22"/>
              </w:rPr>
              <w:t>President’s Day</w:t>
            </w:r>
            <w:r w:rsidRPr="00153EB2">
              <w:rPr>
                <w:b/>
                <w:sz w:val="22"/>
                <w:szCs w:val="22"/>
              </w:rPr>
              <w:t xml:space="preserve"> –</w:t>
            </w:r>
          </w:p>
          <w:p w14:paraId="3716953B" w14:textId="4BB871EC" w:rsidR="00153EB2" w:rsidRPr="00153EB2" w:rsidRDefault="00AE2F03" w:rsidP="00AE2F03">
            <w:pPr>
              <w:jc w:val="center"/>
            </w:pPr>
            <w:r w:rsidRPr="00153EB2">
              <w:rPr>
                <w:b/>
                <w:sz w:val="22"/>
                <w:szCs w:val="22"/>
              </w:rPr>
              <w:t>Academic Holiday</w:t>
            </w:r>
            <w:r w:rsidRPr="00153EB2">
              <w:t xml:space="preserve"> </w:t>
            </w:r>
          </w:p>
        </w:tc>
        <w:tc>
          <w:tcPr>
            <w:tcW w:w="1441" w:type="dxa"/>
            <w:tcBorders>
              <w:bottom w:val="single" w:sz="6" w:space="0" w:color="auto"/>
            </w:tcBorders>
            <w:shd w:val="clear" w:color="auto" w:fill="FFFFFF"/>
          </w:tcPr>
          <w:p w14:paraId="031236C8" w14:textId="3A11983B" w:rsidR="00153EB2" w:rsidRDefault="00AE2F03" w:rsidP="003F36E3">
            <w:pPr>
              <w:pStyle w:val="Heading1"/>
              <w:rPr>
                <w:b w:val="0"/>
              </w:rPr>
            </w:pPr>
            <w:r>
              <w:rPr>
                <w:b w:val="0"/>
              </w:rPr>
              <w:t>18</w:t>
            </w:r>
          </w:p>
          <w:p w14:paraId="7867D425" w14:textId="68F7641D" w:rsidR="00E37EBE" w:rsidRPr="00E37EBE" w:rsidRDefault="00E37EBE" w:rsidP="00E37EBE">
            <w:r>
              <w:t>2.5</w:t>
            </w:r>
            <w:r w:rsidR="00AE2F03">
              <w:t xml:space="preserve">  Transformations of Fns.  </w:t>
            </w:r>
          </w:p>
        </w:tc>
        <w:tc>
          <w:tcPr>
            <w:tcW w:w="3026" w:type="dxa"/>
            <w:tcBorders>
              <w:bottom w:val="single" w:sz="6" w:space="0" w:color="auto"/>
            </w:tcBorders>
            <w:shd w:val="clear" w:color="auto" w:fill="FFFFFF"/>
          </w:tcPr>
          <w:p w14:paraId="424275DE" w14:textId="5F063B5E" w:rsidR="00153EB2" w:rsidRPr="00153EB2" w:rsidRDefault="00AE2F03" w:rsidP="003F36E3">
            <w:pPr>
              <w:pStyle w:val="Heading1"/>
              <w:rPr>
                <w:b w:val="0"/>
              </w:rPr>
            </w:pPr>
            <w:r>
              <w:rPr>
                <w:b w:val="0"/>
              </w:rPr>
              <w:t>19</w:t>
            </w:r>
          </w:p>
          <w:p w14:paraId="0AB0AB2E" w14:textId="77777777" w:rsidR="00153EB2" w:rsidRPr="00153EB2" w:rsidRDefault="00153EB2" w:rsidP="003F36E3">
            <w:pPr>
              <w:pStyle w:val="Heading1"/>
              <w:jc w:val="center"/>
              <w:rPr>
                <w:b w:val="0"/>
              </w:rPr>
            </w:pPr>
            <w:r w:rsidRPr="00153EB2">
              <w:rPr>
                <w:b w:val="0"/>
              </w:rPr>
              <w:t>2.6 Composition Functions</w:t>
            </w:r>
          </w:p>
          <w:p w14:paraId="36A3BBE8" w14:textId="7C64BEFB" w:rsidR="00153EB2" w:rsidRPr="00153EB2" w:rsidRDefault="00153EB2" w:rsidP="003F36E3">
            <w:pPr>
              <w:jc w:val="center"/>
              <w:rPr>
                <w:szCs w:val="24"/>
              </w:rPr>
            </w:pPr>
          </w:p>
        </w:tc>
        <w:tc>
          <w:tcPr>
            <w:tcW w:w="1440" w:type="dxa"/>
            <w:tcBorders>
              <w:bottom w:val="single" w:sz="6" w:space="0" w:color="auto"/>
            </w:tcBorders>
            <w:shd w:val="clear" w:color="auto" w:fill="FFFFFF"/>
          </w:tcPr>
          <w:p w14:paraId="426C95F6" w14:textId="6562025F" w:rsidR="00153EB2" w:rsidRPr="00153EB2" w:rsidRDefault="00AE2F03" w:rsidP="003F36E3">
            <w:r>
              <w:t xml:space="preserve">20   </w:t>
            </w:r>
            <w:r w:rsidR="00E37EBE" w:rsidRPr="00153EB2">
              <w:t>2.7 Inverse Functions</w:t>
            </w:r>
          </w:p>
        </w:tc>
        <w:tc>
          <w:tcPr>
            <w:tcW w:w="1461" w:type="dxa"/>
            <w:tcBorders>
              <w:bottom w:val="single" w:sz="6" w:space="0" w:color="auto"/>
            </w:tcBorders>
            <w:shd w:val="clear" w:color="auto" w:fill="FFFFFF"/>
          </w:tcPr>
          <w:p w14:paraId="1D0CE3BB" w14:textId="718825FA" w:rsidR="00153EB2" w:rsidRDefault="00153EB2" w:rsidP="003F36E3">
            <w:pPr>
              <w:pStyle w:val="Heading1"/>
              <w:rPr>
                <w:b w:val="0"/>
              </w:rPr>
            </w:pPr>
            <w:r w:rsidRPr="00153EB2">
              <w:rPr>
                <w:b w:val="0"/>
              </w:rPr>
              <w:t>2</w:t>
            </w:r>
            <w:r w:rsidR="00AE2F03">
              <w:rPr>
                <w:b w:val="0"/>
              </w:rPr>
              <w:t>1</w:t>
            </w:r>
          </w:p>
          <w:p w14:paraId="5AC1E0AC" w14:textId="21F3B705" w:rsidR="00E37EBE" w:rsidRPr="00E37EBE" w:rsidRDefault="00E37EBE" w:rsidP="00E37EBE">
            <w:r>
              <w:t>Review</w:t>
            </w:r>
          </w:p>
        </w:tc>
      </w:tr>
      <w:tr w:rsidR="00153EB2" w:rsidRPr="00897A6F" w14:paraId="2A338026" w14:textId="77777777" w:rsidTr="00AE2F03">
        <w:trPr>
          <w:trHeight w:val="655"/>
          <w:jc w:val="center"/>
        </w:trPr>
        <w:tc>
          <w:tcPr>
            <w:tcW w:w="3588" w:type="dxa"/>
            <w:tcBorders>
              <w:bottom w:val="single" w:sz="6" w:space="0" w:color="auto"/>
            </w:tcBorders>
            <w:shd w:val="clear" w:color="auto" w:fill="FFFFFF"/>
          </w:tcPr>
          <w:p w14:paraId="3A462D22" w14:textId="16B169F9" w:rsidR="00153EB2" w:rsidRPr="00153EB2" w:rsidRDefault="00AE2F03" w:rsidP="003F36E3">
            <w:r>
              <w:t>24</w:t>
            </w:r>
          </w:p>
          <w:p w14:paraId="313E438D" w14:textId="77777777" w:rsidR="00153EB2" w:rsidRPr="00153EB2" w:rsidRDefault="00153EB2" w:rsidP="003F36E3">
            <w:pPr>
              <w:jc w:val="center"/>
            </w:pPr>
            <w:r w:rsidRPr="00153EB2">
              <w:t>Review for Exam 2</w:t>
            </w:r>
          </w:p>
        </w:tc>
        <w:tc>
          <w:tcPr>
            <w:tcW w:w="1441" w:type="dxa"/>
            <w:tcBorders>
              <w:bottom w:val="single" w:sz="6" w:space="0" w:color="auto"/>
            </w:tcBorders>
            <w:shd w:val="clear" w:color="auto" w:fill="FFFFFF"/>
          </w:tcPr>
          <w:p w14:paraId="0FE9A93F" w14:textId="72ECF998" w:rsidR="00153EB2" w:rsidRDefault="00AE2F03" w:rsidP="003F36E3">
            <w:r>
              <w:t>25</w:t>
            </w:r>
          </w:p>
          <w:p w14:paraId="3CB235AA" w14:textId="3BE76C1A" w:rsidR="00E37EBE" w:rsidRPr="00153EB2" w:rsidRDefault="00E37EBE" w:rsidP="003F36E3">
            <w:r>
              <w:t>review</w:t>
            </w:r>
          </w:p>
        </w:tc>
        <w:tc>
          <w:tcPr>
            <w:tcW w:w="3026" w:type="dxa"/>
            <w:shd w:val="clear" w:color="auto" w:fill="FFFFFF"/>
          </w:tcPr>
          <w:p w14:paraId="1BC19280" w14:textId="6C253AEC" w:rsidR="00153EB2" w:rsidRPr="00153EB2" w:rsidRDefault="00AE2F03" w:rsidP="003F36E3">
            <w:r>
              <w:t>26</w:t>
            </w:r>
          </w:p>
          <w:p w14:paraId="6C1E06DF" w14:textId="79EAE9E8" w:rsidR="00153EB2" w:rsidRPr="00153EB2" w:rsidRDefault="00537937" w:rsidP="00537937">
            <w:pPr>
              <w:jc w:val="center"/>
            </w:pPr>
            <w:r>
              <w:rPr>
                <w:b/>
                <w:szCs w:val="24"/>
              </w:rPr>
              <w:t xml:space="preserve">Unit 2 </w:t>
            </w:r>
            <w:r w:rsidR="00153EB2" w:rsidRPr="00153EB2">
              <w:rPr>
                <w:b/>
                <w:szCs w:val="24"/>
              </w:rPr>
              <w:t>Exam</w:t>
            </w:r>
          </w:p>
        </w:tc>
        <w:tc>
          <w:tcPr>
            <w:tcW w:w="1440" w:type="dxa"/>
            <w:tcBorders>
              <w:bottom w:val="single" w:sz="6" w:space="0" w:color="auto"/>
            </w:tcBorders>
            <w:shd w:val="clear" w:color="auto" w:fill="auto"/>
          </w:tcPr>
          <w:p w14:paraId="56FA9910" w14:textId="67961FBE" w:rsidR="00E37EBE" w:rsidRPr="00153EB2" w:rsidRDefault="00AE2F03" w:rsidP="003F36E3">
            <w:r>
              <w:t>27  Intro to Factoring</w:t>
            </w:r>
          </w:p>
        </w:tc>
        <w:tc>
          <w:tcPr>
            <w:tcW w:w="1461" w:type="dxa"/>
            <w:tcBorders>
              <w:bottom w:val="single" w:sz="6" w:space="0" w:color="auto"/>
            </w:tcBorders>
            <w:shd w:val="clear" w:color="auto" w:fill="auto"/>
          </w:tcPr>
          <w:p w14:paraId="04612B86" w14:textId="6A746743" w:rsidR="00153EB2" w:rsidRDefault="00AE2F03" w:rsidP="003F36E3">
            <w:r>
              <w:t>28  Intro to</w:t>
            </w:r>
          </w:p>
          <w:p w14:paraId="66CEE4FC" w14:textId="71568236" w:rsidR="00E37EBE" w:rsidRPr="00153EB2" w:rsidRDefault="00AE2F03" w:rsidP="003F36E3">
            <w:r>
              <w:t>Factoring</w:t>
            </w:r>
          </w:p>
        </w:tc>
      </w:tr>
      <w:tr w:rsidR="00153EB2" w:rsidRPr="00897A6F" w14:paraId="07F871DD" w14:textId="77777777" w:rsidTr="00066E5E">
        <w:trPr>
          <w:trHeight w:val="655"/>
          <w:jc w:val="center"/>
        </w:trPr>
        <w:tc>
          <w:tcPr>
            <w:tcW w:w="3588" w:type="dxa"/>
            <w:tcBorders>
              <w:bottom w:val="single" w:sz="6" w:space="0" w:color="auto"/>
            </w:tcBorders>
            <w:shd w:val="clear" w:color="auto" w:fill="auto"/>
          </w:tcPr>
          <w:p w14:paraId="14C7FB2A" w14:textId="32EB9577" w:rsidR="00153EB2" w:rsidRPr="00537937" w:rsidRDefault="00AE2F03" w:rsidP="003F36E3">
            <w:pPr>
              <w:rPr>
                <w:b/>
                <w:sz w:val="16"/>
                <w:szCs w:val="16"/>
              </w:rPr>
            </w:pPr>
            <w:r>
              <w:t>March 2</w:t>
            </w:r>
            <w:r w:rsidR="00153EB2" w:rsidRPr="00153EB2">
              <w:t xml:space="preserve"> </w:t>
            </w:r>
            <w:r>
              <w:rPr>
                <w:b/>
                <w:sz w:val="16"/>
                <w:szCs w:val="16"/>
              </w:rPr>
              <w:t>Begin Unit 3</w:t>
            </w:r>
          </w:p>
          <w:p w14:paraId="56FB2710" w14:textId="66E582DF" w:rsidR="00153EB2" w:rsidRPr="00153EB2" w:rsidRDefault="00E37EBE" w:rsidP="003F36E3">
            <w:pPr>
              <w:jc w:val="center"/>
              <w:rPr>
                <w:b/>
                <w:szCs w:val="24"/>
              </w:rPr>
            </w:pPr>
            <w:r>
              <w:rPr>
                <w:b/>
                <w:szCs w:val="24"/>
              </w:rPr>
              <w:t>Factoring</w:t>
            </w:r>
          </w:p>
        </w:tc>
        <w:tc>
          <w:tcPr>
            <w:tcW w:w="1441" w:type="dxa"/>
            <w:tcBorders>
              <w:bottom w:val="single" w:sz="6" w:space="0" w:color="auto"/>
            </w:tcBorders>
            <w:shd w:val="clear" w:color="auto" w:fill="auto"/>
          </w:tcPr>
          <w:p w14:paraId="27463773" w14:textId="1658F204" w:rsidR="00153EB2" w:rsidRDefault="00AE2F03" w:rsidP="003F36E3">
            <w:r>
              <w:t>3</w:t>
            </w:r>
          </w:p>
          <w:p w14:paraId="7C16827A" w14:textId="5F6DD118" w:rsidR="00E37EBE" w:rsidRPr="00153EB2" w:rsidRDefault="00E37EBE" w:rsidP="003F36E3">
            <w:r>
              <w:t>factoring</w:t>
            </w:r>
          </w:p>
        </w:tc>
        <w:tc>
          <w:tcPr>
            <w:tcW w:w="3026" w:type="dxa"/>
            <w:shd w:val="clear" w:color="auto" w:fill="FFFFFF"/>
          </w:tcPr>
          <w:p w14:paraId="06987138" w14:textId="2DBBAF66" w:rsidR="00153EB2" w:rsidRPr="00153EB2" w:rsidRDefault="00AE2F03" w:rsidP="003F36E3">
            <w:r>
              <w:t>4</w:t>
            </w:r>
          </w:p>
          <w:p w14:paraId="213C1E3A" w14:textId="34D8BFA9" w:rsidR="00153EB2" w:rsidRPr="00153EB2" w:rsidRDefault="00E37EBE" w:rsidP="003F36E3">
            <w:pPr>
              <w:jc w:val="center"/>
            </w:pPr>
            <w:r w:rsidRPr="00153EB2">
              <w:t>3.1 Quadratic Functions</w:t>
            </w:r>
          </w:p>
        </w:tc>
        <w:tc>
          <w:tcPr>
            <w:tcW w:w="1440" w:type="dxa"/>
            <w:shd w:val="clear" w:color="auto" w:fill="FFFFFF" w:themeFill="background1"/>
          </w:tcPr>
          <w:p w14:paraId="27D01417" w14:textId="2B701EF3" w:rsidR="00153EB2" w:rsidRDefault="00AE2F03" w:rsidP="003F36E3">
            <w:r>
              <w:t>5</w:t>
            </w:r>
          </w:p>
          <w:p w14:paraId="1A606958" w14:textId="19236E38" w:rsidR="00E37EBE" w:rsidRPr="00153EB2" w:rsidRDefault="00E37EBE" w:rsidP="003F36E3">
            <w:r>
              <w:t>3.1</w:t>
            </w:r>
          </w:p>
        </w:tc>
        <w:tc>
          <w:tcPr>
            <w:tcW w:w="1461" w:type="dxa"/>
            <w:shd w:val="clear" w:color="auto" w:fill="FFFFFF" w:themeFill="background1"/>
          </w:tcPr>
          <w:p w14:paraId="0CAE274A" w14:textId="0EB298C8" w:rsidR="00153EB2" w:rsidRDefault="00AE2F03" w:rsidP="003F36E3">
            <w:r>
              <w:t>6</w:t>
            </w:r>
          </w:p>
          <w:p w14:paraId="7FB61960" w14:textId="656B1E1B" w:rsidR="00E37EBE" w:rsidRPr="00153EB2" w:rsidRDefault="00E37EBE" w:rsidP="003F36E3">
            <w:r>
              <w:t>3.1</w:t>
            </w:r>
          </w:p>
        </w:tc>
      </w:tr>
      <w:tr w:rsidR="00153EB2" w:rsidRPr="00897A6F" w14:paraId="645A4BEF" w14:textId="77777777" w:rsidTr="00066E5E">
        <w:trPr>
          <w:trHeight w:val="655"/>
          <w:jc w:val="center"/>
        </w:trPr>
        <w:tc>
          <w:tcPr>
            <w:tcW w:w="3588" w:type="dxa"/>
            <w:shd w:val="clear" w:color="auto" w:fill="FFFFFF" w:themeFill="background1"/>
          </w:tcPr>
          <w:p w14:paraId="5303B9E0" w14:textId="5ABB6AD8" w:rsidR="00E37EBE" w:rsidRDefault="008313F0" w:rsidP="00E37EBE">
            <w:pPr>
              <w:rPr>
                <w:sz w:val="14"/>
                <w:szCs w:val="14"/>
              </w:rPr>
            </w:pPr>
            <w:r>
              <w:t>9</w:t>
            </w:r>
          </w:p>
          <w:p w14:paraId="42A943A7" w14:textId="76025855" w:rsidR="00153EB2" w:rsidRPr="00153EB2" w:rsidRDefault="00E37EBE" w:rsidP="00E37EBE">
            <w:r w:rsidRPr="00AE2F03">
              <w:t>3.2 Polynomial Functions and Their Graphs</w:t>
            </w:r>
          </w:p>
        </w:tc>
        <w:tc>
          <w:tcPr>
            <w:tcW w:w="1441" w:type="dxa"/>
            <w:shd w:val="clear" w:color="auto" w:fill="FFFFFF" w:themeFill="background1"/>
          </w:tcPr>
          <w:p w14:paraId="72953329" w14:textId="71F8B646" w:rsidR="00153EB2" w:rsidRPr="00153EB2" w:rsidRDefault="008313F0" w:rsidP="003F36E3">
            <w:r>
              <w:t>10  More</w:t>
            </w:r>
            <w:r w:rsidR="00E37EBE">
              <w:t xml:space="preserve"> 3.2</w:t>
            </w:r>
          </w:p>
        </w:tc>
        <w:tc>
          <w:tcPr>
            <w:tcW w:w="3026" w:type="dxa"/>
            <w:shd w:val="clear" w:color="auto" w:fill="FFFFFF"/>
          </w:tcPr>
          <w:p w14:paraId="60D88F66" w14:textId="2C0622DE" w:rsidR="00153EB2" w:rsidRPr="00153EB2" w:rsidRDefault="00153EB2" w:rsidP="003F36E3">
            <w:r w:rsidRPr="00153EB2">
              <w:t>1</w:t>
            </w:r>
            <w:r w:rsidR="008313F0">
              <w:t>1</w:t>
            </w:r>
          </w:p>
          <w:p w14:paraId="6F021E48" w14:textId="77777777" w:rsidR="00153EB2" w:rsidRPr="00153EB2" w:rsidRDefault="00153EB2" w:rsidP="003F36E3">
            <w:pPr>
              <w:jc w:val="center"/>
            </w:pPr>
            <w:r w:rsidRPr="00153EB2">
              <w:t>3.3 Remainder/Factor Thms</w:t>
            </w:r>
          </w:p>
          <w:p w14:paraId="3F50B561" w14:textId="326F02CF" w:rsidR="00153EB2" w:rsidRPr="00153EB2" w:rsidRDefault="00153EB2" w:rsidP="003F36E3">
            <w:pPr>
              <w:jc w:val="center"/>
            </w:pPr>
          </w:p>
        </w:tc>
        <w:tc>
          <w:tcPr>
            <w:tcW w:w="1440" w:type="dxa"/>
            <w:shd w:val="clear" w:color="auto" w:fill="FFFFFF"/>
          </w:tcPr>
          <w:p w14:paraId="6BEC0E77" w14:textId="47CC55C4" w:rsidR="00153EB2" w:rsidRDefault="00153EB2" w:rsidP="003F36E3">
            <w:r w:rsidRPr="00153EB2">
              <w:t>1</w:t>
            </w:r>
            <w:r w:rsidR="008313F0">
              <w:t>2</w:t>
            </w:r>
          </w:p>
          <w:p w14:paraId="164B2295" w14:textId="34F19EB9" w:rsidR="00E37EBE" w:rsidRPr="00153EB2" w:rsidRDefault="00E37EBE" w:rsidP="003F36E3">
            <w:r>
              <w:t>3.3</w:t>
            </w:r>
          </w:p>
        </w:tc>
        <w:tc>
          <w:tcPr>
            <w:tcW w:w="1461" w:type="dxa"/>
            <w:shd w:val="clear" w:color="auto" w:fill="FFFFFF"/>
          </w:tcPr>
          <w:p w14:paraId="5B7A6786" w14:textId="6227EAE3" w:rsidR="00153EB2" w:rsidRPr="00153EB2" w:rsidRDefault="00153EB2" w:rsidP="003F36E3">
            <w:r w:rsidRPr="00153EB2">
              <w:t>1</w:t>
            </w:r>
            <w:r w:rsidR="008313F0">
              <w:t>3</w:t>
            </w:r>
          </w:p>
          <w:p w14:paraId="01E25EC5" w14:textId="4C5D66CC" w:rsidR="00153EB2" w:rsidRPr="00153EB2" w:rsidRDefault="00E37EBE" w:rsidP="003F36E3">
            <w:pPr>
              <w:jc w:val="center"/>
            </w:pPr>
            <w:r>
              <w:t>Quiz</w:t>
            </w:r>
          </w:p>
        </w:tc>
      </w:tr>
      <w:tr w:rsidR="00153EB2" w:rsidRPr="00897A6F" w14:paraId="16662703" w14:textId="77777777" w:rsidTr="00AE2F03">
        <w:trPr>
          <w:trHeight w:val="655"/>
          <w:jc w:val="center"/>
        </w:trPr>
        <w:tc>
          <w:tcPr>
            <w:tcW w:w="3588" w:type="dxa"/>
            <w:shd w:val="clear" w:color="auto" w:fill="FFFFFF"/>
          </w:tcPr>
          <w:p w14:paraId="771FFBA5" w14:textId="2F18B6C7" w:rsidR="00153EB2" w:rsidRPr="00153EB2" w:rsidRDefault="008313F0" w:rsidP="003F36E3">
            <w:r>
              <w:t>16</w:t>
            </w:r>
          </w:p>
          <w:p w14:paraId="2105E866" w14:textId="1C79BD14" w:rsidR="00E37EBE" w:rsidRPr="00153EB2" w:rsidRDefault="00E37EBE" w:rsidP="00E37EBE">
            <w:pPr>
              <w:jc w:val="center"/>
            </w:pPr>
            <w:r w:rsidRPr="00153EB2">
              <w:t xml:space="preserve">3.4 Zeros of Poly’l Functions </w:t>
            </w:r>
          </w:p>
          <w:p w14:paraId="7AB1437A" w14:textId="31F76502" w:rsidR="00153EB2" w:rsidRPr="00153EB2" w:rsidRDefault="00153EB2" w:rsidP="003F36E3">
            <w:pPr>
              <w:jc w:val="center"/>
            </w:pPr>
          </w:p>
        </w:tc>
        <w:tc>
          <w:tcPr>
            <w:tcW w:w="1441" w:type="dxa"/>
            <w:shd w:val="clear" w:color="auto" w:fill="FFFFFF"/>
          </w:tcPr>
          <w:p w14:paraId="542710F6" w14:textId="70C6C7CC" w:rsidR="00153EB2" w:rsidRDefault="008313F0" w:rsidP="003F36E3">
            <w:r>
              <w:t>17</w:t>
            </w:r>
          </w:p>
          <w:p w14:paraId="05575D3E" w14:textId="77777777" w:rsidR="00E37EBE" w:rsidRPr="00153EB2" w:rsidRDefault="00E37EBE" w:rsidP="00E37EBE">
            <w:pPr>
              <w:jc w:val="center"/>
            </w:pPr>
            <w:r w:rsidRPr="00153EB2">
              <w:t>3.5 Rational Functions</w:t>
            </w:r>
          </w:p>
          <w:p w14:paraId="7D76A8E3" w14:textId="03A0D71D" w:rsidR="00E37EBE" w:rsidRPr="00153EB2" w:rsidRDefault="00E37EBE" w:rsidP="00E37EBE">
            <w:r w:rsidRPr="00153EB2">
              <w:t>and Their Graphs</w:t>
            </w:r>
          </w:p>
        </w:tc>
        <w:tc>
          <w:tcPr>
            <w:tcW w:w="3026" w:type="dxa"/>
            <w:shd w:val="clear" w:color="auto" w:fill="FFFFFF"/>
          </w:tcPr>
          <w:p w14:paraId="4C39F92F" w14:textId="4D780FC8" w:rsidR="00153EB2" w:rsidRPr="00153EB2" w:rsidRDefault="008313F0" w:rsidP="003F36E3">
            <w:pPr>
              <w:rPr>
                <w:bCs/>
              </w:rPr>
            </w:pPr>
            <w:r>
              <w:rPr>
                <w:bCs/>
              </w:rPr>
              <w:t>18</w:t>
            </w:r>
          </w:p>
          <w:p w14:paraId="67196F7E" w14:textId="77777777" w:rsidR="00153EB2" w:rsidRPr="00153EB2" w:rsidRDefault="00153EB2" w:rsidP="003F36E3">
            <w:pPr>
              <w:jc w:val="center"/>
            </w:pPr>
            <w:r w:rsidRPr="00153EB2">
              <w:t>3.5 Rational Functions</w:t>
            </w:r>
          </w:p>
          <w:p w14:paraId="55D7126F" w14:textId="77777777" w:rsidR="00153EB2" w:rsidRPr="00153EB2" w:rsidRDefault="00153EB2" w:rsidP="003F36E3">
            <w:pPr>
              <w:pStyle w:val="Heading1"/>
              <w:jc w:val="center"/>
              <w:rPr>
                <w:b w:val="0"/>
              </w:rPr>
            </w:pPr>
            <w:r w:rsidRPr="00153EB2">
              <w:rPr>
                <w:b w:val="0"/>
              </w:rPr>
              <w:t>and Their Graphs</w:t>
            </w:r>
          </w:p>
        </w:tc>
        <w:tc>
          <w:tcPr>
            <w:tcW w:w="1440" w:type="dxa"/>
            <w:shd w:val="clear" w:color="auto" w:fill="FFFFFF"/>
          </w:tcPr>
          <w:p w14:paraId="781EBA5D" w14:textId="6D522CA2" w:rsidR="00153EB2" w:rsidRDefault="008313F0" w:rsidP="003F36E3">
            <w:pPr>
              <w:pStyle w:val="Heading1"/>
              <w:rPr>
                <w:b w:val="0"/>
              </w:rPr>
            </w:pPr>
            <w:r>
              <w:rPr>
                <w:b w:val="0"/>
              </w:rPr>
              <w:t>19</w:t>
            </w:r>
          </w:p>
          <w:p w14:paraId="36EB081D" w14:textId="51000B13" w:rsidR="00E37EBE" w:rsidRPr="00E37EBE" w:rsidRDefault="00E37EBE" w:rsidP="00E37EBE">
            <w:r>
              <w:t>3.5</w:t>
            </w:r>
          </w:p>
        </w:tc>
        <w:tc>
          <w:tcPr>
            <w:tcW w:w="1461" w:type="dxa"/>
            <w:shd w:val="clear" w:color="auto" w:fill="FFFFFF"/>
          </w:tcPr>
          <w:p w14:paraId="1CC67CCC" w14:textId="3CA09D9E" w:rsidR="00153EB2" w:rsidRDefault="008313F0" w:rsidP="003F36E3">
            <w:pPr>
              <w:pStyle w:val="Heading1"/>
              <w:rPr>
                <w:b w:val="0"/>
              </w:rPr>
            </w:pPr>
            <w:r>
              <w:rPr>
                <w:b w:val="0"/>
              </w:rPr>
              <w:t>20</w:t>
            </w:r>
          </w:p>
          <w:p w14:paraId="71A30791" w14:textId="719CD990" w:rsidR="00E37EBE" w:rsidRPr="00E37EBE" w:rsidRDefault="00E37EBE" w:rsidP="00E37EBE">
            <w:r>
              <w:t>3.5</w:t>
            </w:r>
          </w:p>
        </w:tc>
      </w:tr>
      <w:tr w:rsidR="00153EB2" w:rsidRPr="00897A6F" w14:paraId="244B571D" w14:textId="77777777" w:rsidTr="00066E5E">
        <w:trPr>
          <w:trHeight w:val="655"/>
          <w:jc w:val="center"/>
        </w:trPr>
        <w:tc>
          <w:tcPr>
            <w:tcW w:w="3588" w:type="dxa"/>
            <w:tcBorders>
              <w:bottom w:val="single" w:sz="6" w:space="0" w:color="auto"/>
            </w:tcBorders>
            <w:shd w:val="clear" w:color="auto" w:fill="FFFFFF"/>
          </w:tcPr>
          <w:p w14:paraId="67F34FC4" w14:textId="0DF3A040" w:rsidR="00153EB2" w:rsidRPr="00153EB2" w:rsidRDefault="00066E5E" w:rsidP="003F36E3">
            <w:pPr>
              <w:rPr>
                <w:bCs/>
              </w:rPr>
            </w:pPr>
            <w:r>
              <w:rPr>
                <w:bCs/>
              </w:rPr>
              <w:t>23</w:t>
            </w:r>
          </w:p>
          <w:p w14:paraId="7C47FC73" w14:textId="77777777" w:rsidR="00153EB2" w:rsidRPr="00153EB2" w:rsidRDefault="00153EB2" w:rsidP="003F36E3">
            <w:pPr>
              <w:jc w:val="center"/>
              <w:rPr>
                <w:bCs/>
                <w:szCs w:val="24"/>
              </w:rPr>
            </w:pPr>
            <w:r w:rsidRPr="00153EB2">
              <w:rPr>
                <w:bCs/>
                <w:szCs w:val="24"/>
              </w:rPr>
              <w:t>Review for Exam 3</w:t>
            </w:r>
          </w:p>
        </w:tc>
        <w:tc>
          <w:tcPr>
            <w:tcW w:w="1441" w:type="dxa"/>
            <w:tcBorders>
              <w:bottom w:val="single" w:sz="6" w:space="0" w:color="auto"/>
            </w:tcBorders>
            <w:shd w:val="clear" w:color="auto" w:fill="FFFFFF"/>
          </w:tcPr>
          <w:p w14:paraId="70ACB758" w14:textId="413F3FCC" w:rsidR="00153EB2" w:rsidRPr="00153EB2" w:rsidRDefault="00066E5E" w:rsidP="003F36E3">
            <w:pPr>
              <w:pStyle w:val="Heading1"/>
              <w:rPr>
                <w:b w:val="0"/>
              </w:rPr>
            </w:pPr>
            <w:r>
              <w:rPr>
                <w:b w:val="0"/>
              </w:rPr>
              <w:t>24</w:t>
            </w:r>
          </w:p>
          <w:p w14:paraId="2D0296A4" w14:textId="3F41E7E4" w:rsidR="00153EB2" w:rsidRPr="00E37EBE" w:rsidRDefault="00E37EBE" w:rsidP="003F36E3">
            <w:pPr>
              <w:pStyle w:val="Header"/>
              <w:tabs>
                <w:tab w:val="clear" w:pos="4320"/>
                <w:tab w:val="clear" w:pos="8640"/>
              </w:tabs>
              <w:rPr>
                <w:b/>
                <w:lang w:val="en-US"/>
              </w:rPr>
            </w:pPr>
            <w:r>
              <w:rPr>
                <w:b/>
                <w:lang w:val="en-US"/>
              </w:rPr>
              <w:t>review</w:t>
            </w:r>
          </w:p>
        </w:tc>
        <w:tc>
          <w:tcPr>
            <w:tcW w:w="3026" w:type="dxa"/>
            <w:tcBorders>
              <w:bottom w:val="single" w:sz="6" w:space="0" w:color="auto"/>
            </w:tcBorders>
            <w:shd w:val="clear" w:color="auto" w:fill="FFFFFF"/>
          </w:tcPr>
          <w:p w14:paraId="5759EC2A" w14:textId="4DDBB0F6" w:rsidR="00153EB2" w:rsidRPr="00153EB2" w:rsidRDefault="00066E5E" w:rsidP="003F36E3">
            <w:pPr>
              <w:pStyle w:val="Heading1"/>
              <w:rPr>
                <w:b w:val="0"/>
                <w:szCs w:val="24"/>
              </w:rPr>
            </w:pPr>
            <w:r>
              <w:rPr>
                <w:b w:val="0"/>
              </w:rPr>
              <w:t>25</w:t>
            </w:r>
          </w:p>
          <w:p w14:paraId="2FC5F840" w14:textId="01A75430" w:rsidR="00153EB2" w:rsidRPr="00153EB2" w:rsidRDefault="00537937" w:rsidP="003F36E3">
            <w:pPr>
              <w:jc w:val="center"/>
              <w:rPr>
                <w:b/>
              </w:rPr>
            </w:pPr>
            <w:r>
              <w:rPr>
                <w:b/>
                <w:szCs w:val="24"/>
              </w:rPr>
              <w:t>Unit 3 Exam</w:t>
            </w:r>
          </w:p>
        </w:tc>
        <w:tc>
          <w:tcPr>
            <w:tcW w:w="1440" w:type="dxa"/>
            <w:tcBorders>
              <w:bottom w:val="single" w:sz="6" w:space="0" w:color="auto"/>
            </w:tcBorders>
            <w:shd w:val="clear" w:color="auto" w:fill="FFFFFF"/>
          </w:tcPr>
          <w:p w14:paraId="58D185CA" w14:textId="543C22F5" w:rsidR="00153EB2" w:rsidRPr="00153EB2" w:rsidRDefault="00066E5E" w:rsidP="003F36E3">
            <w:pPr>
              <w:pStyle w:val="Heading1"/>
              <w:rPr>
                <w:b w:val="0"/>
              </w:rPr>
            </w:pPr>
            <w:r>
              <w:rPr>
                <w:b w:val="0"/>
              </w:rPr>
              <w:t>26</w:t>
            </w:r>
          </w:p>
          <w:p w14:paraId="79068EB7" w14:textId="7A316108" w:rsidR="00153EB2" w:rsidRPr="00153EB2" w:rsidRDefault="00066E5E" w:rsidP="003F36E3">
            <w:r>
              <w:t xml:space="preserve">Review </w:t>
            </w:r>
          </w:p>
        </w:tc>
        <w:tc>
          <w:tcPr>
            <w:tcW w:w="1461" w:type="dxa"/>
            <w:tcBorders>
              <w:bottom w:val="single" w:sz="6" w:space="0" w:color="auto"/>
            </w:tcBorders>
            <w:shd w:val="clear" w:color="auto" w:fill="FFFFFF"/>
          </w:tcPr>
          <w:p w14:paraId="0B9DF7BF" w14:textId="4823A77C" w:rsidR="00153EB2" w:rsidRPr="00066E5E" w:rsidRDefault="00066E5E" w:rsidP="003F36E3">
            <w:r>
              <w:t>27</w:t>
            </w:r>
          </w:p>
          <w:p w14:paraId="46361834" w14:textId="10D56757" w:rsidR="00153EB2" w:rsidRPr="00153EB2" w:rsidRDefault="00066E5E" w:rsidP="003F36E3">
            <w:pPr>
              <w:jc w:val="center"/>
            </w:pPr>
            <w:r>
              <w:t>Review</w:t>
            </w:r>
          </w:p>
        </w:tc>
      </w:tr>
      <w:tr w:rsidR="00066E5E" w:rsidRPr="00897A6F" w14:paraId="20781269" w14:textId="77777777" w:rsidTr="00066E5E">
        <w:trPr>
          <w:trHeight w:val="655"/>
          <w:jc w:val="center"/>
        </w:trPr>
        <w:tc>
          <w:tcPr>
            <w:tcW w:w="3588" w:type="dxa"/>
            <w:shd w:val="clear" w:color="auto" w:fill="DEEAF6" w:themeFill="accent1" w:themeFillTint="33"/>
          </w:tcPr>
          <w:p w14:paraId="6FDE0830" w14:textId="7B9A59C9" w:rsidR="00066E5E" w:rsidRDefault="00066E5E" w:rsidP="003F36E3">
            <w:pPr>
              <w:rPr>
                <w:bCs/>
              </w:rPr>
            </w:pPr>
            <w:r>
              <w:rPr>
                <w:bCs/>
              </w:rPr>
              <w:t>Spring Break March 30-April 3</w:t>
            </w:r>
          </w:p>
        </w:tc>
        <w:tc>
          <w:tcPr>
            <w:tcW w:w="1441" w:type="dxa"/>
            <w:shd w:val="clear" w:color="auto" w:fill="DEEAF6" w:themeFill="accent1" w:themeFillTint="33"/>
          </w:tcPr>
          <w:p w14:paraId="33ECFC1E" w14:textId="77777777" w:rsidR="00066E5E" w:rsidRDefault="00066E5E" w:rsidP="003F36E3">
            <w:pPr>
              <w:pStyle w:val="Heading1"/>
              <w:rPr>
                <w:b w:val="0"/>
              </w:rPr>
            </w:pPr>
          </w:p>
        </w:tc>
        <w:tc>
          <w:tcPr>
            <w:tcW w:w="3026" w:type="dxa"/>
            <w:shd w:val="clear" w:color="auto" w:fill="DEEAF6" w:themeFill="accent1" w:themeFillTint="33"/>
          </w:tcPr>
          <w:p w14:paraId="2590ED48" w14:textId="77777777" w:rsidR="00066E5E" w:rsidRDefault="00066E5E" w:rsidP="003F36E3">
            <w:pPr>
              <w:pStyle w:val="Heading1"/>
              <w:rPr>
                <w:b w:val="0"/>
              </w:rPr>
            </w:pPr>
          </w:p>
        </w:tc>
        <w:tc>
          <w:tcPr>
            <w:tcW w:w="1440" w:type="dxa"/>
            <w:shd w:val="clear" w:color="auto" w:fill="DEEAF6" w:themeFill="accent1" w:themeFillTint="33"/>
          </w:tcPr>
          <w:p w14:paraId="43EBA997" w14:textId="77777777" w:rsidR="00066E5E" w:rsidRDefault="00066E5E" w:rsidP="003F36E3">
            <w:pPr>
              <w:pStyle w:val="Heading1"/>
              <w:rPr>
                <w:b w:val="0"/>
              </w:rPr>
            </w:pPr>
          </w:p>
        </w:tc>
        <w:tc>
          <w:tcPr>
            <w:tcW w:w="1461" w:type="dxa"/>
            <w:shd w:val="clear" w:color="auto" w:fill="DEEAF6" w:themeFill="accent1" w:themeFillTint="33"/>
          </w:tcPr>
          <w:p w14:paraId="42D5D5CE" w14:textId="77777777" w:rsidR="00066E5E" w:rsidRDefault="00066E5E" w:rsidP="003F36E3"/>
        </w:tc>
      </w:tr>
      <w:tr w:rsidR="00153EB2" w:rsidRPr="00897A6F" w14:paraId="6B6048F5" w14:textId="77777777" w:rsidTr="00AE2F03">
        <w:trPr>
          <w:trHeight w:val="655"/>
          <w:jc w:val="center"/>
        </w:trPr>
        <w:tc>
          <w:tcPr>
            <w:tcW w:w="3588" w:type="dxa"/>
            <w:shd w:val="clear" w:color="auto" w:fill="FFFFFF"/>
          </w:tcPr>
          <w:p w14:paraId="2DC2A3B4" w14:textId="26C461C6" w:rsidR="00537937" w:rsidRDefault="00066E5E" w:rsidP="00537937">
            <w:pPr>
              <w:rPr>
                <w:b/>
                <w:sz w:val="16"/>
                <w:szCs w:val="16"/>
              </w:rPr>
            </w:pPr>
            <w:r>
              <w:t>April 6</w:t>
            </w:r>
            <w:r w:rsidR="00537937">
              <w:t xml:space="preserve"> </w:t>
            </w:r>
            <w:r w:rsidR="00537937">
              <w:rPr>
                <w:b/>
                <w:sz w:val="16"/>
                <w:szCs w:val="16"/>
              </w:rPr>
              <w:t>Begin Unit 4</w:t>
            </w:r>
          </w:p>
          <w:p w14:paraId="005A64E7" w14:textId="5E8BA194" w:rsidR="00153EB2" w:rsidRPr="00537937" w:rsidRDefault="00153EB2" w:rsidP="00537937">
            <w:pPr>
              <w:jc w:val="center"/>
              <w:rPr>
                <w:b/>
                <w:sz w:val="16"/>
                <w:szCs w:val="16"/>
              </w:rPr>
            </w:pPr>
            <w:r w:rsidRPr="00153EB2">
              <w:rPr>
                <w:szCs w:val="16"/>
              </w:rPr>
              <w:t>4.1 Exponential Functions</w:t>
            </w:r>
          </w:p>
        </w:tc>
        <w:tc>
          <w:tcPr>
            <w:tcW w:w="1441" w:type="dxa"/>
            <w:shd w:val="clear" w:color="auto" w:fill="auto"/>
          </w:tcPr>
          <w:p w14:paraId="26DDA432" w14:textId="7B570FC3" w:rsidR="00153EB2" w:rsidRPr="00153EB2" w:rsidRDefault="00066E5E" w:rsidP="003F36E3">
            <w:pPr>
              <w:rPr>
                <w:b/>
                <w:sz w:val="16"/>
                <w:szCs w:val="16"/>
              </w:rPr>
            </w:pPr>
            <w:r>
              <w:t>7</w:t>
            </w:r>
          </w:p>
          <w:p w14:paraId="1FF0E770" w14:textId="16DBB1A9" w:rsidR="00153EB2" w:rsidRPr="00066E5E" w:rsidRDefault="00066E5E" w:rsidP="003F36E3">
            <w:pPr>
              <w:jc w:val="center"/>
              <w:rPr>
                <w:sz w:val="16"/>
                <w:szCs w:val="16"/>
              </w:rPr>
            </w:pPr>
            <w:r w:rsidRPr="00066E5E">
              <w:rPr>
                <w:sz w:val="22"/>
                <w:szCs w:val="16"/>
              </w:rPr>
              <w:t>More 4.1</w:t>
            </w:r>
          </w:p>
        </w:tc>
        <w:tc>
          <w:tcPr>
            <w:tcW w:w="3026" w:type="dxa"/>
            <w:shd w:val="clear" w:color="auto" w:fill="FFFFFF"/>
          </w:tcPr>
          <w:p w14:paraId="77EB6A4F" w14:textId="09019982" w:rsidR="00153EB2" w:rsidRPr="00153EB2" w:rsidRDefault="00066E5E" w:rsidP="003F36E3">
            <w:r>
              <w:t>8</w:t>
            </w:r>
          </w:p>
          <w:p w14:paraId="1D5A4280" w14:textId="77777777" w:rsidR="00153EB2" w:rsidRPr="00153EB2" w:rsidRDefault="00153EB2" w:rsidP="003F36E3">
            <w:pPr>
              <w:jc w:val="center"/>
            </w:pPr>
            <w:r w:rsidRPr="00153EB2">
              <w:t>4.2 Logarithmic Functions</w:t>
            </w:r>
          </w:p>
        </w:tc>
        <w:tc>
          <w:tcPr>
            <w:tcW w:w="1440" w:type="dxa"/>
            <w:shd w:val="clear" w:color="auto" w:fill="FFFFFF"/>
          </w:tcPr>
          <w:p w14:paraId="2AB5EE43" w14:textId="26F91E80" w:rsidR="00153EB2" w:rsidRPr="00153EB2" w:rsidRDefault="00066E5E" w:rsidP="003F36E3">
            <w:r>
              <w:t>9</w:t>
            </w:r>
            <w:r w:rsidR="00E37EBE">
              <w:t xml:space="preserve">   4.2</w:t>
            </w:r>
          </w:p>
        </w:tc>
        <w:tc>
          <w:tcPr>
            <w:tcW w:w="1461" w:type="dxa"/>
            <w:shd w:val="clear" w:color="auto" w:fill="FFFFFF"/>
          </w:tcPr>
          <w:p w14:paraId="208237F0" w14:textId="7F1D31EA" w:rsidR="00153EB2" w:rsidRDefault="00066E5E" w:rsidP="003F36E3">
            <w:r>
              <w:t>10</w:t>
            </w:r>
          </w:p>
          <w:p w14:paraId="3D7CD028" w14:textId="7760C33B" w:rsidR="00E37EBE" w:rsidRPr="00153EB2" w:rsidRDefault="00E37EBE" w:rsidP="003F36E3">
            <w:r>
              <w:t>4.2</w:t>
            </w:r>
          </w:p>
          <w:p w14:paraId="3EA8C37C" w14:textId="77777777" w:rsidR="00153EB2" w:rsidRPr="00153EB2" w:rsidRDefault="00153EB2" w:rsidP="003F36E3">
            <w:pPr>
              <w:jc w:val="center"/>
            </w:pPr>
          </w:p>
        </w:tc>
      </w:tr>
      <w:tr w:rsidR="00153EB2" w:rsidRPr="00897A6F" w14:paraId="32080F73" w14:textId="77777777" w:rsidTr="00AE2F03">
        <w:trPr>
          <w:trHeight w:val="655"/>
          <w:jc w:val="center"/>
        </w:trPr>
        <w:tc>
          <w:tcPr>
            <w:tcW w:w="3588" w:type="dxa"/>
            <w:shd w:val="clear" w:color="auto" w:fill="FFFFFF"/>
          </w:tcPr>
          <w:p w14:paraId="67DBC1D5" w14:textId="04AE9309" w:rsidR="00153EB2" w:rsidRPr="00153EB2" w:rsidRDefault="00066E5E" w:rsidP="003F36E3">
            <w:r>
              <w:t>13</w:t>
            </w:r>
          </w:p>
          <w:p w14:paraId="74A7F8B2" w14:textId="77777777" w:rsidR="00153EB2" w:rsidRPr="00153EB2" w:rsidRDefault="00153EB2" w:rsidP="003F36E3">
            <w:pPr>
              <w:jc w:val="center"/>
            </w:pPr>
            <w:r w:rsidRPr="00153EB2">
              <w:t>4.3 Properties of Logarithms</w:t>
            </w:r>
          </w:p>
        </w:tc>
        <w:tc>
          <w:tcPr>
            <w:tcW w:w="1441" w:type="dxa"/>
            <w:shd w:val="clear" w:color="auto" w:fill="FFFFFF"/>
          </w:tcPr>
          <w:p w14:paraId="557EB119" w14:textId="403A085B" w:rsidR="00153EB2" w:rsidRDefault="00153EB2" w:rsidP="003F36E3">
            <w:r w:rsidRPr="00153EB2">
              <w:t>1</w:t>
            </w:r>
            <w:r w:rsidR="00066E5E">
              <w:t>4</w:t>
            </w:r>
          </w:p>
          <w:p w14:paraId="6AFCA937" w14:textId="1AD6882F" w:rsidR="00E37EBE" w:rsidRPr="00153EB2" w:rsidRDefault="00E37EBE" w:rsidP="003F36E3">
            <w:r>
              <w:t>4.3</w:t>
            </w:r>
          </w:p>
        </w:tc>
        <w:tc>
          <w:tcPr>
            <w:tcW w:w="3026" w:type="dxa"/>
            <w:tcBorders>
              <w:bottom w:val="single" w:sz="6" w:space="0" w:color="auto"/>
            </w:tcBorders>
            <w:shd w:val="clear" w:color="auto" w:fill="FFFFFF"/>
          </w:tcPr>
          <w:p w14:paraId="79F49A30" w14:textId="1CF13CC9" w:rsidR="00153EB2" w:rsidRPr="00153EB2" w:rsidRDefault="00153EB2" w:rsidP="003F36E3">
            <w:pPr>
              <w:rPr>
                <w:b/>
              </w:rPr>
            </w:pPr>
            <w:r w:rsidRPr="00153EB2">
              <w:t>1</w:t>
            </w:r>
            <w:r w:rsidR="00066E5E">
              <w:t>5</w:t>
            </w:r>
          </w:p>
          <w:p w14:paraId="37CC2357" w14:textId="77777777" w:rsidR="00153EB2" w:rsidRPr="00153EB2" w:rsidRDefault="00153EB2" w:rsidP="003F36E3">
            <w:pPr>
              <w:jc w:val="center"/>
            </w:pPr>
            <w:r w:rsidRPr="00153EB2">
              <w:t>4.4 Exponential and Logarithmic Eq</w:t>
            </w:r>
            <w:bookmarkStart w:id="0" w:name="_GoBack"/>
            <w:bookmarkEnd w:id="0"/>
            <w:r w:rsidRPr="00153EB2">
              <w:t>uations</w:t>
            </w:r>
          </w:p>
        </w:tc>
        <w:tc>
          <w:tcPr>
            <w:tcW w:w="1440" w:type="dxa"/>
            <w:tcBorders>
              <w:bottom w:val="single" w:sz="6" w:space="0" w:color="auto"/>
            </w:tcBorders>
            <w:shd w:val="clear" w:color="auto" w:fill="FFFFFF"/>
          </w:tcPr>
          <w:p w14:paraId="2D749CD8" w14:textId="6CB3729D" w:rsidR="00153EB2" w:rsidRPr="00153EB2" w:rsidRDefault="00153EB2" w:rsidP="003F36E3">
            <w:r w:rsidRPr="00153EB2">
              <w:t>1</w:t>
            </w:r>
            <w:r w:rsidR="00066E5E">
              <w:t>6</w:t>
            </w:r>
          </w:p>
          <w:p w14:paraId="6DB1D4F2" w14:textId="05CC383F" w:rsidR="00153EB2" w:rsidRPr="00153EB2" w:rsidRDefault="001671D9" w:rsidP="003F36E3">
            <w:r>
              <w:t>4.4</w:t>
            </w:r>
          </w:p>
        </w:tc>
        <w:tc>
          <w:tcPr>
            <w:tcW w:w="1461" w:type="dxa"/>
            <w:tcBorders>
              <w:bottom w:val="single" w:sz="6" w:space="0" w:color="auto"/>
            </w:tcBorders>
            <w:shd w:val="clear" w:color="auto" w:fill="FFFFFF"/>
          </w:tcPr>
          <w:p w14:paraId="5A4336E2" w14:textId="45A180D6" w:rsidR="00153EB2" w:rsidRPr="00153EB2" w:rsidRDefault="00153EB2" w:rsidP="003F36E3">
            <w:r w:rsidRPr="00153EB2">
              <w:t>1</w:t>
            </w:r>
            <w:r w:rsidR="00066E5E">
              <w:t>7</w:t>
            </w:r>
          </w:p>
          <w:p w14:paraId="5F9D5663" w14:textId="3C80189F" w:rsidR="00153EB2" w:rsidRPr="00153EB2" w:rsidRDefault="001671D9" w:rsidP="003F36E3">
            <w:r>
              <w:t>4.4</w:t>
            </w:r>
          </w:p>
        </w:tc>
      </w:tr>
      <w:tr w:rsidR="00153EB2" w:rsidRPr="00897A6F" w14:paraId="44E959BF" w14:textId="77777777" w:rsidTr="00066E5E">
        <w:trPr>
          <w:trHeight w:val="655"/>
          <w:jc w:val="center"/>
        </w:trPr>
        <w:tc>
          <w:tcPr>
            <w:tcW w:w="3588" w:type="dxa"/>
            <w:shd w:val="clear" w:color="auto" w:fill="FFFFFF"/>
          </w:tcPr>
          <w:p w14:paraId="7A456F70" w14:textId="0CE2929C" w:rsidR="00153EB2" w:rsidRPr="00153EB2" w:rsidRDefault="00066E5E" w:rsidP="003F36E3">
            <w:r>
              <w:t>20</w:t>
            </w:r>
          </w:p>
          <w:p w14:paraId="54D11286" w14:textId="77777777" w:rsidR="00153EB2" w:rsidRPr="00153EB2" w:rsidRDefault="00153EB2" w:rsidP="003F36E3">
            <w:pPr>
              <w:jc w:val="center"/>
            </w:pPr>
            <w:r w:rsidRPr="00153EB2">
              <w:t>4.5 Exp’l Growth and Decay</w:t>
            </w:r>
          </w:p>
        </w:tc>
        <w:tc>
          <w:tcPr>
            <w:tcW w:w="1441" w:type="dxa"/>
            <w:shd w:val="clear" w:color="auto" w:fill="FFFFFF"/>
          </w:tcPr>
          <w:p w14:paraId="794ADBCF" w14:textId="5045597C" w:rsidR="00153EB2" w:rsidRPr="00066E5E" w:rsidRDefault="00066E5E" w:rsidP="003F36E3">
            <w:pPr>
              <w:pStyle w:val="Header"/>
              <w:tabs>
                <w:tab w:val="clear" w:pos="4320"/>
                <w:tab w:val="clear" w:pos="8640"/>
              </w:tabs>
              <w:rPr>
                <w:lang w:val="en-US"/>
              </w:rPr>
            </w:pPr>
            <w:r>
              <w:rPr>
                <w:lang w:val="en-US"/>
              </w:rPr>
              <w:t>21</w:t>
            </w:r>
          </w:p>
          <w:p w14:paraId="73C07BD0" w14:textId="00C4CB08" w:rsidR="003D6101" w:rsidRPr="003D6101" w:rsidRDefault="003D6101" w:rsidP="003F36E3">
            <w:pPr>
              <w:pStyle w:val="Header"/>
              <w:tabs>
                <w:tab w:val="clear" w:pos="4320"/>
                <w:tab w:val="clear" w:pos="8640"/>
              </w:tabs>
              <w:rPr>
                <w:lang w:val="en-US"/>
              </w:rPr>
            </w:pPr>
            <w:r>
              <w:rPr>
                <w:lang w:val="en-US"/>
              </w:rPr>
              <w:t>review</w:t>
            </w:r>
          </w:p>
        </w:tc>
        <w:tc>
          <w:tcPr>
            <w:tcW w:w="3026" w:type="dxa"/>
            <w:tcBorders>
              <w:bottom w:val="single" w:sz="6" w:space="0" w:color="auto"/>
            </w:tcBorders>
            <w:shd w:val="clear" w:color="auto" w:fill="auto"/>
          </w:tcPr>
          <w:p w14:paraId="3A5AD24C" w14:textId="3F15D8A6" w:rsidR="00153EB2" w:rsidRPr="00153EB2" w:rsidRDefault="00153EB2" w:rsidP="003F36E3">
            <w:pPr>
              <w:pStyle w:val="Heading1"/>
              <w:rPr>
                <w:b w:val="0"/>
                <w:sz w:val="18"/>
                <w:szCs w:val="18"/>
              </w:rPr>
            </w:pPr>
            <w:r w:rsidRPr="00153EB2">
              <w:rPr>
                <w:b w:val="0"/>
              </w:rPr>
              <w:t>2</w:t>
            </w:r>
            <w:r w:rsidR="00066E5E">
              <w:rPr>
                <w:b w:val="0"/>
              </w:rPr>
              <w:t>2</w:t>
            </w:r>
            <w:r w:rsidRPr="00153EB2">
              <w:rPr>
                <w:sz w:val="18"/>
                <w:szCs w:val="18"/>
              </w:rPr>
              <w:t xml:space="preserve">       </w:t>
            </w:r>
          </w:p>
          <w:p w14:paraId="494291A3" w14:textId="77777777" w:rsidR="00153EB2" w:rsidRPr="00153EB2" w:rsidRDefault="00153EB2" w:rsidP="003F36E3">
            <w:pPr>
              <w:pStyle w:val="Heading1"/>
              <w:jc w:val="center"/>
              <w:rPr>
                <w:b w:val="0"/>
              </w:rPr>
            </w:pPr>
            <w:r w:rsidRPr="00153EB2">
              <w:rPr>
                <w:b w:val="0"/>
                <w:szCs w:val="18"/>
              </w:rPr>
              <w:t>Review for Exam 4</w:t>
            </w:r>
          </w:p>
        </w:tc>
        <w:tc>
          <w:tcPr>
            <w:tcW w:w="1440" w:type="dxa"/>
            <w:tcBorders>
              <w:bottom w:val="single" w:sz="6" w:space="0" w:color="auto"/>
            </w:tcBorders>
            <w:shd w:val="clear" w:color="auto" w:fill="auto"/>
          </w:tcPr>
          <w:p w14:paraId="19DA06DD" w14:textId="5F6984FC" w:rsidR="00153EB2" w:rsidRPr="00153EB2" w:rsidRDefault="00153EB2" w:rsidP="003F36E3">
            <w:pPr>
              <w:rPr>
                <w:sz w:val="18"/>
                <w:szCs w:val="18"/>
              </w:rPr>
            </w:pPr>
            <w:r w:rsidRPr="00153EB2">
              <w:rPr>
                <w:sz w:val="18"/>
                <w:szCs w:val="18"/>
              </w:rPr>
              <w:t>2</w:t>
            </w:r>
            <w:r w:rsidR="00066E5E">
              <w:rPr>
                <w:sz w:val="18"/>
                <w:szCs w:val="18"/>
              </w:rPr>
              <w:t>3</w:t>
            </w:r>
          </w:p>
          <w:p w14:paraId="5C460E4C" w14:textId="09E24966" w:rsidR="00153EB2" w:rsidRPr="00153EB2" w:rsidRDefault="003D6101" w:rsidP="003F36E3">
            <w:pPr>
              <w:rPr>
                <w:sz w:val="18"/>
                <w:szCs w:val="18"/>
              </w:rPr>
            </w:pPr>
            <w:r>
              <w:rPr>
                <w:sz w:val="18"/>
                <w:szCs w:val="18"/>
              </w:rPr>
              <w:t>review</w:t>
            </w:r>
          </w:p>
        </w:tc>
        <w:tc>
          <w:tcPr>
            <w:tcW w:w="1461" w:type="dxa"/>
            <w:tcBorders>
              <w:bottom w:val="single" w:sz="6" w:space="0" w:color="auto"/>
            </w:tcBorders>
            <w:shd w:val="clear" w:color="auto" w:fill="auto"/>
          </w:tcPr>
          <w:p w14:paraId="069F546D" w14:textId="50B6BF7C" w:rsidR="00153EB2" w:rsidRPr="00153EB2" w:rsidRDefault="00153EB2" w:rsidP="003F36E3">
            <w:pPr>
              <w:pStyle w:val="Heading1"/>
              <w:rPr>
                <w:b w:val="0"/>
                <w:bCs w:val="0"/>
                <w:sz w:val="18"/>
                <w:szCs w:val="18"/>
              </w:rPr>
            </w:pPr>
            <w:r w:rsidRPr="00153EB2">
              <w:rPr>
                <w:b w:val="0"/>
                <w:sz w:val="18"/>
                <w:szCs w:val="18"/>
              </w:rPr>
              <w:t>2</w:t>
            </w:r>
            <w:r w:rsidR="00066E5E">
              <w:rPr>
                <w:b w:val="0"/>
                <w:sz w:val="18"/>
                <w:szCs w:val="18"/>
              </w:rPr>
              <w:t>4</w:t>
            </w:r>
          </w:p>
          <w:p w14:paraId="297692C5" w14:textId="4E0AF610" w:rsidR="00153EB2" w:rsidRPr="00153EB2" w:rsidRDefault="003D6101" w:rsidP="003F36E3">
            <w:pPr>
              <w:rPr>
                <w:sz w:val="18"/>
                <w:szCs w:val="18"/>
              </w:rPr>
            </w:pPr>
            <w:r>
              <w:rPr>
                <w:sz w:val="18"/>
                <w:szCs w:val="18"/>
              </w:rPr>
              <w:t>review</w:t>
            </w:r>
          </w:p>
        </w:tc>
      </w:tr>
      <w:tr w:rsidR="00153EB2" w:rsidRPr="00897A6F" w14:paraId="1ADFA413" w14:textId="77777777" w:rsidTr="00066E5E">
        <w:trPr>
          <w:trHeight w:val="444"/>
          <w:jc w:val="center"/>
        </w:trPr>
        <w:tc>
          <w:tcPr>
            <w:tcW w:w="3588" w:type="dxa"/>
            <w:shd w:val="clear" w:color="auto" w:fill="FFFFFF"/>
          </w:tcPr>
          <w:p w14:paraId="46B0CE21" w14:textId="73F90411" w:rsidR="00537937" w:rsidRDefault="00066E5E" w:rsidP="00153EB2">
            <w:pPr>
              <w:pStyle w:val="Heading1"/>
              <w:rPr>
                <w:b w:val="0"/>
              </w:rPr>
            </w:pPr>
            <w:r>
              <w:rPr>
                <w:b w:val="0"/>
              </w:rPr>
              <w:t>27</w:t>
            </w:r>
            <w:r w:rsidR="00153EB2">
              <w:rPr>
                <w:b w:val="0"/>
              </w:rPr>
              <w:t xml:space="preserve">               </w:t>
            </w:r>
          </w:p>
          <w:p w14:paraId="6905A461" w14:textId="2E411151" w:rsidR="00153EB2" w:rsidRPr="00153EB2" w:rsidRDefault="00537937" w:rsidP="00537937">
            <w:pPr>
              <w:pStyle w:val="Heading1"/>
              <w:jc w:val="center"/>
              <w:rPr>
                <w:b w:val="0"/>
                <w:szCs w:val="24"/>
              </w:rPr>
            </w:pPr>
            <w:r>
              <w:rPr>
                <w:szCs w:val="24"/>
              </w:rPr>
              <w:t>Unit 4 Exam</w:t>
            </w:r>
          </w:p>
        </w:tc>
        <w:tc>
          <w:tcPr>
            <w:tcW w:w="1441" w:type="dxa"/>
            <w:shd w:val="clear" w:color="auto" w:fill="FFFFFF"/>
          </w:tcPr>
          <w:p w14:paraId="2A4500F8" w14:textId="0F7D92EB" w:rsidR="00066E5E" w:rsidRPr="00153EB2" w:rsidRDefault="00153EB2" w:rsidP="00066E5E">
            <w:pPr>
              <w:rPr>
                <w:b/>
                <w:sz w:val="16"/>
                <w:szCs w:val="16"/>
              </w:rPr>
            </w:pPr>
            <w:r w:rsidRPr="00153EB2">
              <w:t>2</w:t>
            </w:r>
            <w:r w:rsidR="00066E5E">
              <w:rPr>
                <w:b/>
              </w:rPr>
              <w:t xml:space="preserve">8  Begin </w:t>
            </w:r>
            <w:r w:rsidR="00066E5E">
              <w:rPr>
                <w:b/>
                <w:sz w:val="16"/>
                <w:szCs w:val="16"/>
              </w:rPr>
              <w:t>Unit 5</w:t>
            </w:r>
          </w:p>
          <w:p w14:paraId="3442EA02" w14:textId="77777777" w:rsidR="00066E5E" w:rsidRPr="00153EB2" w:rsidRDefault="00066E5E" w:rsidP="00066E5E">
            <w:pPr>
              <w:jc w:val="center"/>
            </w:pPr>
            <w:r w:rsidRPr="00153EB2">
              <w:t>5.1 Systems of Linear Eqns</w:t>
            </w:r>
          </w:p>
          <w:p w14:paraId="03FC607D" w14:textId="45CAD5D0" w:rsidR="00153EB2" w:rsidRPr="00153EB2" w:rsidRDefault="00153EB2" w:rsidP="00066E5E">
            <w:pPr>
              <w:pStyle w:val="Heading1"/>
              <w:rPr>
                <w:b w:val="0"/>
                <w:bCs w:val="0"/>
              </w:rPr>
            </w:pPr>
          </w:p>
        </w:tc>
        <w:tc>
          <w:tcPr>
            <w:tcW w:w="3026" w:type="dxa"/>
            <w:shd w:val="clear" w:color="auto" w:fill="FFFFFF" w:themeFill="background1"/>
          </w:tcPr>
          <w:p w14:paraId="3359F31F" w14:textId="3FAB8C6B" w:rsidR="00153EB2" w:rsidRPr="00066E5E" w:rsidRDefault="00066E5E" w:rsidP="00153EB2">
            <w:pPr>
              <w:pStyle w:val="Header"/>
              <w:tabs>
                <w:tab w:val="clear" w:pos="4320"/>
                <w:tab w:val="clear" w:pos="8640"/>
              </w:tabs>
              <w:rPr>
                <w:lang w:val="en-US"/>
              </w:rPr>
            </w:pPr>
            <w:r>
              <w:t>29</w:t>
            </w:r>
            <w:r>
              <w:rPr>
                <w:lang w:val="en-US"/>
              </w:rPr>
              <w:t xml:space="preserve">  More 5.1</w:t>
            </w:r>
          </w:p>
        </w:tc>
        <w:tc>
          <w:tcPr>
            <w:tcW w:w="1440" w:type="dxa"/>
            <w:shd w:val="clear" w:color="auto" w:fill="FFFFFF" w:themeFill="background1"/>
          </w:tcPr>
          <w:p w14:paraId="1CD0BE03" w14:textId="72899504" w:rsidR="00153EB2" w:rsidRPr="00153EB2" w:rsidRDefault="00066E5E" w:rsidP="003F36E3">
            <w:pPr>
              <w:pStyle w:val="Heading1"/>
              <w:rPr>
                <w:b w:val="0"/>
                <w:bCs w:val="0"/>
              </w:rPr>
            </w:pPr>
            <w:r>
              <w:rPr>
                <w:b w:val="0"/>
              </w:rPr>
              <w:t>30</w:t>
            </w:r>
          </w:p>
          <w:p w14:paraId="0F163316" w14:textId="003EA6B3" w:rsidR="00153EB2" w:rsidRPr="00153EB2" w:rsidRDefault="00066E5E" w:rsidP="003F36E3">
            <w:r w:rsidRPr="00153EB2">
              <w:t>5.4 Systems of Nonlinear Eqns</w:t>
            </w:r>
          </w:p>
        </w:tc>
        <w:tc>
          <w:tcPr>
            <w:tcW w:w="1461" w:type="dxa"/>
            <w:shd w:val="clear" w:color="auto" w:fill="FFFFFF" w:themeFill="background1"/>
          </w:tcPr>
          <w:p w14:paraId="61B29D18" w14:textId="1C350B2C" w:rsidR="00153EB2" w:rsidRPr="00153EB2" w:rsidRDefault="00066E5E" w:rsidP="003F36E3">
            <w:pPr>
              <w:pStyle w:val="Heading1"/>
              <w:rPr>
                <w:i/>
              </w:rPr>
            </w:pPr>
            <w:r>
              <w:rPr>
                <w:b w:val="0"/>
              </w:rPr>
              <w:t>May 1</w:t>
            </w:r>
          </w:p>
          <w:p w14:paraId="1C419436" w14:textId="149F6D51" w:rsidR="00153EB2" w:rsidRPr="00066E5E" w:rsidRDefault="00066E5E" w:rsidP="003F36E3">
            <w:r w:rsidRPr="00066E5E">
              <w:t>More 5.4</w:t>
            </w:r>
          </w:p>
        </w:tc>
      </w:tr>
      <w:tr w:rsidR="00153EB2" w:rsidRPr="00897A6F" w14:paraId="38EC17D6" w14:textId="77777777" w:rsidTr="00AE2F03">
        <w:trPr>
          <w:trHeight w:val="655"/>
          <w:jc w:val="center"/>
        </w:trPr>
        <w:tc>
          <w:tcPr>
            <w:tcW w:w="3588" w:type="dxa"/>
            <w:shd w:val="clear" w:color="auto" w:fill="FFFFFF"/>
          </w:tcPr>
          <w:p w14:paraId="30957FD8" w14:textId="7E6C88E1" w:rsidR="00153EB2" w:rsidRPr="00066E5E" w:rsidRDefault="00066E5E" w:rsidP="00066E5E">
            <w:r w:rsidRPr="00066E5E">
              <w:rPr>
                <w:bCs/>
              </w:rPr>
              <w:t>4</w:t>
            </w:r>
            <w:r w:rsidR="00153EB2" w:rsidRPr="00066E5E">
              <w:rPr>
                <w:bCs/>
              </w:rPr>
              <w:t xml:space="preserve"> </w:t>
            </w:r>
            <w:r w:rsidR="00153EB2" w:rsidRPr="00066E5E">
              <w:t xml:space="preserve">   </w:t>
            </w:r>
            <w:r w:rsidRPr="00066E5E">
              <w:t>Review</w:t>
            </w:r>
          </w:p>
        </w:tc>
        <w:tc>
          <w:tcPr>
            <w:tcW w:w="1441" w:type="dxa"/>
            <w:shd w:val="clear" w:color="auto" w:fill="FFFFFF"/>
          </w:tcPr>
          <w:p w14:paraId="7256589C" w14:textId="487EC87C" w:rsidR="003D6101" w:rsidRPr="00066E5E" w:rsidRDefault="00066E5E" w:rsidP="003F36E3">
            <w:r w:rsidRPr="00066E5E">
              <w:t>5</w:t>
            </w:r>
            <w:r>
              <w:t xml:space="preserve"> R</w:t>
            </w:r>
            <w:r w:rsidR="003D6101" w:rsidRPr="00066E5E">
              <w:t>eview</w:t>
            </w:r>
          </w:p>
        </w:tc>
        <w:tc>
          <w:tcPr>
            <w:tcW w:w="3026" w:type="dxa"/>
            <w:shd w:val="clear" w:color="auto" w:fill="FFFFFF"/>
          </w:tcPr>
          <w:p w14:paraId="75923C06" w14:textId="29089D1C" w:rsidR="00153EB2" w:rsidRPr="00066E5E" w:rsidRDefault="00066E5E" w:rsidP="003F36E3">
            <w:pPr>
              <w:pStyle w:val="Header"/>
              <w:tabs>
                <w:tab w:val="clear" w:pos="4320"/>
                <w:tab w:val="clear" w:pos="8640"/>
              </w:tabs>
              <w:rPr>
                <w:lang w:val="en-US"/>
              </w:rPr>
            </w:pPr>
            <w:r w:rsidRPr="00066E5E">
              <w:rPr>
                <w:lang w:val="en-US"/>
              </w:rPr>
              <w:t>6</w:t>
            </w:r>
          </w:p>
          <w:p w14:paraId="0615ACFE" w14:textId="55A45912" w:rsidR="00153EB2" w:rsidRPr="00066E5E" w:rsidRDefault="00066E5E" w:rsidP="003F36E3">
            <w:pPr>
              <w:pStyle w:val="Header"/>
              <w:tabs>
                <w:tab w:val="clear" w:pos="4320"/>
                <w:tab w:val="clear" w:pos="8640"/>
              </w:tabs>
              <w:jc w:val="center"/>
              <w:rPr>
                <w:szCs w:val="24"/>
                <w:lang w:val="en-US"/>
              </w:rPr>
            </w:pPr>
            <w:r w:rsidRPr="00066E5E">
              <w:rPr>
                <w:lang w:val="en-US"/>
              </w:rPr>
              <w:t>Unit 5 Quiz</w:t>
            </w:r>
          </w:p>
        </w:tc>
        <w:tc>
          <w:tcPr>
            <w:tcW w:w="1440" w:type="dxa"/>
            <w:shd w:val="clear" w:color="auto" w:fill="FFFFFF"/>
          </w:tcPr>
          <w:p w14:paraId="089A34AA" w14:textId="165C5753" w:rsidR="003D6101" w:rsidRPr="00066E5E" w:rsidRDefault="00066E5E" w:rsidP="003F36E3">
            <w:r w:rsidRPr="00066E5E">
              <w:t>7</w:t>
            </w:r>
            <w:r>
              <w:t xml:space="preserve">  R</w:t>
            </w:r>
            <w:r w:rsidR="003D6101" w:rsidRPr="00066E5E">
              <w:t>eview</w:t>
            </w:r>
          </w:p>
        </w:tc>
        <w:tc>
          <w:tcPr>
            <w:tcW w:w="1461" w:type="dxa"/>
            <w:shd w:val="clear" w:color="auto" w:fill="FFFFFF"/>
          </w:tcPr>
          <w:p w14:paraId="26201C58" w14:textId="63B2831D" w:rsidR="00153EB2" w:rsidRPr="00066E5E" w:rsidRDefault="00066E5E" w:rsidP="003F36E3">
            <w:pPr>
              <w:rPr>
                <w:b/>
                <w:sz w:val="14"/>
                <w:szCs w:val="14"/>
              </w:rPr>
            </w:pPr>
            <w:r w:rsidRPr="00066E5E">
              <w:t>8 Review</w:t>
            </w:r>
          </w:p>
        </w:tc>
      </w:tr>
      <w:tr w:rsidR="00153EB2" w:rsidRPr="00897A6F" w14:paraId="1845C749" w14:textId="77777777" w:rsidTr="00066E5E">
        <w:trPr>
          <w:trHeight w:val="660"/>
          <w:jc w:val="center"/>
        </w:trPr>
        <w:tc>
          <w:tcPr>
            <w:tcW w:w="3588" w:type="dxa"/>
            <w:shd w:val="clear" w:color="auto" w:fill="FFFFFF"/>
          </w:tcPr>
          <w:p w14:paraId="545B4B9A" w14:textId="2C838DDA" w:rsidR="00153EB2" w:rsidRPr="00066E5E" w:rsidRDefault="00066E5E" w:rsidP="003F36E3">
            <w:pPr>
              <w:rPr>
                <w:szCs w:val="24"/>
              </w:rPr>
            </w:pPr>
            <w:r w:rsidRPr="00066E5E">
              <w:rPr>
                <w:szCs w:val="24"/>
              </w:rPr>
              <w:t>11  Review</w:t>
            </w:r>
          </w:p>
          <w:p w14:paraId="6333AF89" w14:textId="77777777" w:rsidR="00153EB2" w:rsidRPr="00066E5E" w:rsidRDefault="00153EB2" w:rsidP="00066E5E">
            <w:pPr>
              <w:jc w:val="center"/>
              <w:rPr>
                <w:b/>
                <w:bCs/>
                <w:szCs w:val="24"/>
              </w:rPr>
            </w:pPr>
          </w:p>
        </w:tc>
        <w:tc>
          <w:tcPr>
            <w:tcW w:w="1441" w:type="dxa"/>
            <w:tcBorders>
              <w:bottom w:val="single" w:sz="6" w:space="0" w:color="auto"/>
            </w:tcBorders>
            <w:shd w:val="clear" w:color="auto" w:fill="FFFFFF"/>
          </w:tcPr>
          <w:p w14:paraId="50E20218" w14:textId="7378D3BB" w:rsidR="00153EB2" w:rsidRPr="00066E5E" w:rsidRDefault="00153EB2" w:rsidP="00066E5E">
            <w:pPr>
              <w:rPr>
                <w:szCs w:val="24"/>
              </w:rPr>
            </w:pPr>
            <w:r w:rsidRPr="00066E5E">
              <w:rPr>
                <w:szCs w:val="24"/>
              </w:rPr>
              <w:t>1</w:t>
            </w:r>
            <w:r w:rsidR="00066E5E" w:rsidRPr="00066E5E">
              <w:rPr>
                <w:szCs w:val="24"/>
              </w:rPr>
              <w:t>2  Review</w:t>
            </w:r>
          </w:p>
        </w:tc>
        <w:tc>
          <w:tcPr>
            <w:tcW w:w="3026" w:type="dxa"/>
            <w:shd w:val="clear" w:color="auto" w:fill="FFFFFF"/>
          </w:tcPr>
          <w:p w14:paraId="09773F12" w14:textId="13CA11CE" w:rsidR="00153EB2" w:rsidRPr="00066E5E" w:rsidRDefault="00153EB2" w:rsidP="00066E5E">
            <w:pPr>
              <w:pStyle w:val="Header"/>
              <w:tabs>
                <w:tab w:val="clear" w:pos="4320"/>
                <w:tab w:val="clear" w:pos="8640"/>
              </w:tabs>
              <w:rPr>
                <w:szCs w:val="24"/>
                <w:lang w:val="en-US"/>
              </w:rPr>
            </w:pPr>
            <w:r w:rsidRPr="00066E5E">
              <w:rPr>
                <w:szCs w:val="24"/>
              </w:rPr>
              <w:t>1</w:t>
            </w:r>
            <w:r w:rsidR="00066E5E" w:rsidRPr="00066E5E">
              <w:rPr>
                <w:szCs w:val="24"/>
                <w:lang w:val="en-US"/>
              </w:rPr>
              <w:t>3  Review</w:t>
            </w:r>
          </w:p>
        </w:tc>
        <w:tc>
          <w:tcPr>
            <w:tcW w:w="1440" w:type="dxa"/>
            <w:shd w:val="clear" w:color="auto" w:fill="FFFFFF"/>
          </w:tcPr>
          <w:p w14:paraId="3EBB3BAE" w14:textId="2EF7F619" w:rsidR="00153EB2" w:rsidRPr="00066E5E" w:rsidRDefault="00153EB2" w:rsidP="00066E5E">
            <w:pPr>
              <w:rPr>
                <w:szCs w:val="24"/>
              </w:rPr>
            </w:pPr>
            <w:r w:rsidRPr="00066E5E">
              <w:rPr>
                <w:szCs w:val="24"/>
              </w:rPr>
              <w:t>1</w:t>
            </w:r>
            <w:r w:rsidR="00066E5E" w:rsidRPr="00066E5E">
              <w:rPr>
                <w:szCs w:val="24"/>
              </w:rPr>
              <w:t>4  Review</w:t>
            </w:r>
          </w:p>
        </w:tc>
        <w:tc>
          <w:tcPr>
            <w:tcW w:w="1461" w:type="dxa"/>
            <w:shd w:val="clear" w:color="auto" w:fill="FFFFFF"/>
          </w:tcPr>
          <w:p w14:paraId="2FED4725" w14:textId="309DCF4E" w:rsidR="00066E5E" w:rsidRPr="00066E5E" w:rsidRDefault="00066E5E" w:rsidP="00066E5E">
            <w:pPr>
              <w:rPr>
                <w:szCs w:val="24"/>
              </w:rPr>
            </w:pPr>
            <w:r w:rsidRPr="00066E5E">
              <w:rPr>
                <w:b/>
                <w:szCs w:val="24"/>
              </w:rPr>
              <w:t>15</w:t>
            </w:r>
            <w:r w:rsidR="00153EB2" w:rsidRPr="00066E5E">
              <w:rPr>
                <w:b/>
                <w:szCs w:val="24"/>
              </w:rPr>
              <w:t xml:space="preserve">  </w:t>
            </w:r>
            <w:r w:rsidRPr="00066E5E">
              <w:rPr>
                <w:b/>
                <w:szCs w:val="24"/>
              </w:rPr>
              <w:t xml:space="preserve">  Review</w:t>
            </w:r>
          </w:p>
          <w:p w14:paraId="741D0495" w14:textId="79A8F2DF" w:rsidR="00153EB2" w:rsidRPr="00066E5E" w:rsidRDefault="00153EB2" w:rsidP="003F36E3">
            <w:pPr>
              <w:rPr>
                <w:szCs w:val="24"/>
              </w:rPr>
            </w:pPr>
          </w:p>
        </w:tc>
      </w:tr>
      <w:tr w:rsidR="00066E5E" w:rsidRPr="00897A6F" w14:paraId="18AA02BC" w14:textId="77777777" w:rsidTr="00066E5E">
        <w:trPr>
          <w:trHeight w:val="660"/>
          <w:jc w:val="center"/>
        </w:trPr>
        <w:tc>
          <w:tcPr>
            <w:tcW w:w="3588" w:type="dxa"/>
            <w:shd w:val="clear" w:color="auto" w:fill="FFFFFF"/>
          </w:tcPr>
          <w:p w14:paraId="7CA41E4D" w14:textId="05AA3C94" w:rsidR="00066E5E" w:rsidRPr="00066E5E" w:rsidRDefault="00066E5E" w:rsidP="00066E5E">
            <w:pPr>
              <w:rPr>
                <w:b/>
                <w:szCs w:val="24"/>
              </w:rPr>
            </w:pPr>
            <w:r w:rsidRPr="00066E5E">
              <w:rPr>
                <w:szCs w:val="24"/>
              </w:rPr>
              <w:t xml:space="preserve">18 </w:t>
            </w:r>
            <w:r w:rsidRPr="00066E5E">
              <w:rPr>
                <w:b/>
                <w:szCs w:val="24"/>
              </w:rPr>
              <w:t xml:space="preserve">         </w:t>
            </w:r>
            <w:r w:rsidRPr="00066E5E">
              <w:rPr>
                <w:b/>
                <w:szCs w:val="24"/>
              </w:rPr>
              <w:t>Final Exam Week</w:t>
            </w:r>
          </w:p>
          <w:p w14:paraId="50055A77" w14:textId="77777777" w:rsidR="00066E5E" w:rsidRPr="00066E5E" w:rsidRDefault="00066E5E" w:rsidP="003F36E3"/>
        </w:tc>
        <w:tc>
          <w:tcPr>
            <w:tcW w:w="1441" w:type="dxa"/>
            <w:shd w:val="clear" w:color="auto" w:fill="DEEAF6" w:themeFill="accent1" w:themeFillTint="33"/>
          </w:tcPr>
          <w:p w14:paraId="786C6C28" w14:textId="2F793776" w:rsidR="00066E5E" w:rsidRPr="00066E5E" w:rsidRDefault="00066E5E" w:rsidP="00066E5E">
            <w:r w:rsidRPr="00066E5E">
              <w:t>19  No School-Election Day</w:t>
            </w:r>
          </w:p>
        </w:tc>
        <w:tc>
          <w:tcPr>
            <w:tcW w:w="3026" w:type="dxa"/>
            <w:shd w:val="clear" w:color="auto" w:fill="FFFFFF"/>
          </w:tcPr>
          <w:p w14:paraId="727E2E11" w14:textId="49E60C0C" w:rsidR="00066E5E" w:rsidRPr="00066E5E" w:rsidRDefault="00066E5E" w:rsidP="00066E5E">
            <w:pPr>
              <w:pStyle w:val="Header"/>
              <w:tabs>
                <w:tab w:val="clear" w:pos="4320"/>
                <w:tab w:val="clear" w:pos="8640"/>
              </w:tabs>
              <w:rPr>
                <w:lang w:val="en-US"/>
              </w:rPr>
            </w:pPr>
            <w:r w:rsidRPr="00066E5E">
              <w:rPr>
                <w:lang w:val="en-US"/>
              </w:rPr>
              <w:t>20</w:t>
            </w:r>
          </w:p>
        </w:tc>
        <w:tc>
          <w:tcPr>
            <w:tcW w:w="1440" w:type="dxa"/>
            <w:shd w:val="clear" w:color="auto" w:fill="FFFFFF"/>
          </w:tcPr>
          <w:p w14:paraId="6DBA45F9" w14:textId="6C807075" w:rsidR="00066E5E" w:rsidRPr="00066E5E" w:rsidRDefault="00066E5E" w:rsidP="00066E5E">
            <w:r w:rsidRPr="00066E5E">
              <w:t>21</w:t>
            </w:r>
          </w:p>
        </w:tc>
        <w:tc>
          <w:tcPr>
            <w:tcW w:w="1461" w:type="dxa"/>
            <w:shd w:val="clear" w:color="auto" w:fill="FFFFFF"/>
          </w:tcPr>
          <w:p w14:paraId="1E1B4EC8" w14:textId="0C3C961E" w:rsidR="00066E5E" w:rsidRPr="00066E5E" w:rsidRDefault="00066E5E" w:rsidP="003F36E3">
            <w:pPr>
              <w:rPr>
                <w:b/>
                <w:szCs w:val="14"/>
              </w:rPr>
            </w:pPr>
            <w:r w:rsidRPr="00066E5E">
              <w:rPr>
                <w:b/>
                <w:szCs w:val="14"/>
              </w:rPr>
              <w:t>22</w:t>
            </w:r>
          </w:p>
        </w:tc>
      </w:tr>
    </w:tbl>
    <w:p w14:paraId="4BED8461" w14:textId="77777777" w:rsidR="00153EB2" w:rsidRPr="0071536D" w:rsidRDefault="00153EB2" w:rsidP="003D6101">
      <w:pPr>
        <w:jc w:val="center"/>
        <w:rPr>
          <w:b/>
          <w:sz w:val="16"/>
          <w:szCs w:val="16"/>
        </w:rPr>
      </w:pPr>
    </w:p>
    <w:sectPr w:rsidR="00153EB2" w:rsidRPr="0071536D" w:rsidSect="00C56C92">
      <w:footerReference w:type="default" r:id="rId23"/>
      <w:footerReference w:type="first" r:id="rId24"/>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B496" w14:textId="77777777" w:rsidR="0001561B" w:rsidRDefault="0001561B">
      <w:r>
        <w:separator/>
      </w:r>
    </w:p>
  </w:endnote>
  <w:endnote w:type="continuationSeparator" w:id="0">
    <w:p w14:paraId="78BFAD12" w14:textId="77777777" w:rsidR="0001561B" w:rsidRDefault="0001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69C3" w14:textId="77777777" w:rsidR="001671D9" w:rsidRDefault="001671D9">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032D" w14:textId="77777777" w:rsidR="001671D9" w:rsidRDefault="001671D9">
    <w:pPr>
      <w:pStyle w:val="Footer"/>
      <w:rPr>
        <w:rFonts w:ascii="Arial" w:hAnsi="Arial"/>
        <w:sz w:val="16"/>
      </w:rPr>
    </w:pPr>
    <w:r>
      <w:rPr>
        <w:rFonts w:ascii="Arial" w:hAnsi="Arial"/>
        <w:sz w:val="16"/>
      </w:rPr>
      <w:t>8/97 tt</w:t>
    </w:r>
  </w:p>
  <w:p w14:paraId="3FDB8E38" w14:textId="77777777" w:rsidR="001671D9" w:rsidRDefault="001671D9">
    <w:pPr>
      <w:pStyle w:val="Footer"/>
      <w:rPr>
        <w:rFonts w:ascii="Arial" w:hAnsi="Arial"/>
        <w:sz w:val="16"/>
      </w:rPr>
    </w:pPr>
    <w:r>
      <w:rPr>
        <w:rFonts w:ascii="Arial" w:hAnsi="Arial"/>
        <w:sz w:val="16"/>
      </w:rPr>
      <w:t>rev 12/98 tt</w:t>
    </w:r>
  </w:p>
  <w:p w14:paraId="64EBCF03" w14:textId="77777777" w:rsidR="001671D9" w:rsidRDefault="001671D9">
    <w:pPr>
      <w:pStyle w:val="Footer"/>
      <w:rPr>
        <w:rFonts w:ascii="Arial" w:hAnsi="Arial"/>
        <w:sz w:val="16"/>
      </w:rPr>
    </w:pPr>
    <w:r>
      <w:rPr>
        <w:rFonts w:ascii="Arial" w:hAnsi="Arial"/>
        <w:sz w:val="16"/>
      </w:rPr>
      <w:t>ds04ma.f97</w:t>
    </w:r>
    <w:r>
      <w:rPr>
        <w:rFonts w:ascii="Arial" w:hAnsi="Arial"/>
        <w:sz w:val="16"/>
      </w:rPr>
      <w:tab/>
    </w:r>
    <w:r>
      <w:rP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8</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AC25" w14:textId="77777777" w:rsidR="0001561B" w:rsidRDefault="0001561B">
      <w:r>
        <w:separator/>
      </w:r>
    </w:p>
  </w:footnote>
  <w:footnote w:type="continuationSeparator" w:id="0">
    <w:p w14:paraId="6D901EA9" w14:textId="77777777" w:rsidR="0001561B" w:rsidRDefault="0001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FE6A" w14:textId="77777777" w:rsidR="001671D9" w:rsidRPr="00AE7EEF" w:rsidRDefault="001671D9" w:rsidP="00834A59">
    <w:pPr>
      <w:pStyle w:val="NormalWe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7A1"/>
    <w:multiLevelType w:val="hybridMultilevel"/>
    <w:tmpl w:val="80885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90637"/>
    <w:multiLevelType w:val="hybridMultilevel"/>
    <w:tmpl w:val="54406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32F68"/>
    <w:multiLevelType w:val="hybridMultilevel"/>
    <w:tmpl w:val="E472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A56B1"/>
    <w:multiLevelType w:val="hybridMultilevel"/>
    <w:tmpl w:val="21EA8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0B72F3"/>
    <w:multiLevelType w:val="hybridMultilevel"/>
    <w:tmpl w:val="23C6D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165B09"/>
    <w:multiLevelType w:val="hybridMultilevel"/>
    <w:tmpl w:val="5E1A6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1700B2"/>
    <w:multiLevelType w:val="hybridMultilevel"/>
    <w:tmpl w:val="28EC33FA"/>
    <w:lvl w:ilvl="0" w:tplc="653E85D6">
      <w:start w:val="1"/>
      <w:numFmt w:val="bullet"/>
      <w:lvlText w:val=""/>
      <w:lvlJc w:val="left"/>
      <w:pPr>
        <w:ind w:left="360" w:hanging="360"/>
      </w:pPr>
      <w:rPr>
        <w:rFonts w:ascii="Symbol" w:hAnsi="Symbol"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D95A61"/>
    <w:multiLevelType w:val="hybridMultilevel"/>
    <w:tmpl w:val="25C0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2A4863"/>
    <w:multiLevelType w:val="hybridMultilevel"/>
    <w:tmpl w:val="C8282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444737"/>
    <w:multiLevelType w:val="hybridMultilevel"/>
    <w:tmpl w:val="B0AC5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D1437E"/>
    <w:multiLevelType w:val="hybridMultilevel"/>
    <w:tmpl w:val="E02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97696"/>
    <w:multiLevelType w:val="hybridMultilevel"/>
    <w:tmpl w:val="364A2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F961B5"/>
    <w:multiLevelType w:val="hybridMultilevel"/>
    <w:tmpl w:val="32CC271A"/>
    <w:lvl w:ilvl="0" w:tplc="8994881E">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2A5558"/>
    <w:multiLevelType w:val="multilevel"/>
    <w:tmpl w:val="BB0A088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B0D26"/>
    <w:multiLevelType w:val="hybridMultilevel"/>
    <w:tmpl w:val="54B8948A"/>
    <w:lvl w:ilvl="0" w:tplc="653E85D6">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1449E"/>
    <w:multiLevelType w:val="hybridMultilevel"/>
    <w:tmpl w:val="4E7EC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6D1B7F"/>
    <w:multiLevelType w:val="hybridMultilevel"/>
    <w:tmpl w:val="F19EC0B6"/>
    <w:lvl w:ilvl="0" w:tplc="04090001">
      <w:start w:val="1"/>
      <w:numFmt w:val="bullet"/>
      <w:lvlText w:val=""/>
      <w:lvlJc w:val="left"/>
      <w:pPr>
        <w:ind w:left="1800" w:hanging="360"/>
      </w:pPr>
      <w:rPr>
        <w:rFonts w:ascii="Symbol" w:hAnsi="Symbol" w:hint="default"/>
      </w:rPr>
    </w:lvl>
    <w:lvl w:ilvl="1" w:tplc="BE94B738">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5C58F3"/>
    <w:multiLevelType w:val="hybridMultilevel"/>
    <w:tmpl w:val="E0BC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C8150B"/>
    <w:multiLevelType w:val="hybridMultilevel"/>
    <w:tmpl w:val="DEF61FC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9" w15:restartNumberingAfterBreak="0">
    <w:nsid w:val="48B91462"/>
    <w:multiLevelType w:val="multilevel"/>
    <w:tmpl w:val="2AC069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0B36AC"/>
    <w:multiLevelType w:val="hybridMultilevel"/>
    <w:tmpl w:val="41C4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0F04EC"/>
    <w:multiLevelType w:val="multilevel"/>
    <w:tmpl w:val="0CD49CE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1C5CA3"/>
    <w:multiLevelType w:val="hybridMultilevel"/>
    <w:tmpl w:val="548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71BF4"/>
    <w:multiLevelType w:val="hybridMultilevel"/>
    <w:tmpl w:val="2C4C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B84540"/>
    <w:multiLevelType w:val="hybridMultilevel"/>
    <w:tmpl w:val="E57C7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969668C"/>
    <w:multiLevelType w:val="hybridMultilevel"/>
    <w:tmpl w:val="A7D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74872"/>
    <w:multiLevelType w:val="hybridMultilevel"/>
    <w:tmpl w:val="67DA7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14F5DF0"/>
    <w:multiLevelType w:val="multilevel"/>
    <w:tmpl w:val="28242F4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67442"/>
    <w:multiLevelType w:val="hybridMultilevel"/>
    <w:tmpl w:val="95CE86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30C04D0"/>
    <w:multiLevelType w:val="hybridMultilevel"/>
    <w:tmpl w:val="9ABCB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4C515D"/>
    <w:multiLevelType w:val="multilevel"/>
    <w:tmpl w:val="276CC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9E7A29"/>
    <w:multiLevelType w:val="hybridMultilevel"/>
    <w:tmpl w:val="8E946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A3096F"/>
    <w:multiLevelType w:val="hybridMultilevel"/>
    <w:tmpl w:val="22A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E3266"/>
    <w:multiLevelType w:val="hybridMultilevel"/>
    <w:tmpl w:val="C41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5526F7"/>
    <w:multiLevelType w:val="hybridMultilevel"/>
    <w:tmpl w:val="200822AE"/>
    <w:lvl w:ilvl="0" w:tplc="653E85D6">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42483"/>
    <w:multiLevelType w:val="hybridMultilevel"/>
    <w:tmpl w:val="01DA65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3802F6"/>
    <w:multiLevelType w:val="hybridMultilevel"/>
    <w:tmpl w:val="A9AEEA7E"/>
    <w:lvl w:ilvl="0" w:tplc="653E85D6">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26E88"/>
    <w:multiLevelType w:val="hybridMultilevel"/>
    <w:tmpl w:val="388E2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5068D9"/>
    <w:multiLevelType w:val="hybridMultilevel"/>
    <w:tmpl w:val="2116A4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7"/>
  </w:num>
  <w:num w:numId="2">
    <w:abstractNumId w:val="1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2"/>
  </w:num>
  <w:num w:numId="7">
    <w:abstractNumId w:val="17"/>
  </w:num>
  <w:num w:numId="8">
    <w:abstractNumId w:val="29"/>
  </w:num>
  <w:num w:numId="9">
    <w:abstractNumId w:val="20"/>
  </w:num>
  <w:num w:numId="10">
    <w:abstractNumId w:val="11"/>
  </w:num>
  <w:num w:numId="11">
    <w:abstractNumId w:val="4"/>
  </w:num>
  <w:num w:numId="12">
    <w:abstractNumId w:val="3"/>
  </w:num>
  <w:num w:numId="13">
    <w:abstractNumId w:val="23"/>
  </w:num>
  <w:num w:numId="14">
    <w:abstractNumId w:val="33"/>
  </w:num>
  <w:num w:numId="15">
    <w:abstractNumId w:val="15"/>
  </w:num>
  <w:num w:numId="16">
    <w:abstractNumId w:val="0"/>
  </w:num>
  <w:num w:numId="17">
    <w:abstractNumId w:val="16"/>
  </w:num>
  <w:num w:numId="18">
    <w:abstractNumId w:val="12"/>
  </w:num>
  <w:num w:numId="19">
    <w:abstractNumId w:val="28"/>
  </w:num>
  <w:num w:numId="20">
    <w:abstractNumId w:val="25"/>
  </w:num>
  <w:num w:numId="21">
    <w:abstractNumId w:val="6"/>
  </w:num>
  <w:num w:numId="22">
    <w:abstractNumId w:val="2"/>
  </w:num>
  <w:num w:numId="23">
    <w:abstractNumId w:val="34"/>
  </w:num>
  <w:num w:numId="24">
    <w:abstractNumId w:val="36"/>
  </w:num>
  <w:num w:numId="25">
    <w:abstractNumId w:val="14"/>
  </w:num>
  <w:num w:numId="26">
    <w:abstractNumId w:val="10"/>
  </w:num>
  <w:num w:numId="27">
    <w:abstractNumId w:val="24"/>
  </w:num>
  <w:num w:numId="28">
    <w:abstractNumId w:val="35"/>
  </w:num>
  <w:num w:numId="29">
    <w:abstractNumId w:val="5"/>
  </w:num>
  <w:num w:numId="30">
    <w:abstractNumId w:val="7"/>
  </w:num>
  <w:num w:numId="31">
    <w:abstractNumId w:val="8"/>
  </w:num>
  <w:num w:numId="32">
    <w:abstractNumId w:val="9"/>
  </w:num>
  <w:num w:numId="33">
    <w:abstractNumId w:val="22"/>
  </w:num>
  <w:num w:numId="34">
    <w:abstractNumId w:val="19"/>
  </w:num>
  <w:num w:numId="35">
    <w:abstractNumId w:val="21"/>
  </w:num>
  <w:num w:numId="36">
    <w:abstractNumId w:val="30"/>
  </w:num>
  <w:num w:numId="37">
    <w:abstractNumId w:val="31"/>
  </w:num>
  <w:num w:numId="38">
    <w:abstractNumId w:val="38"/>
  </w:num>
  <w:num w:numId="39">
    <w:abstractNumId w:val="37"/>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60"/>
    <w:rsid w:val="0000568B"/>
    <w:rsid w:val="000059F4"/>
    <w:rsid w:val="00013CCC"/>
    <w:rsid w:val="0001561B"/>
    <w:rsid w:val="0003475D"/>
    <w:rsid w:val="000361A8"/>
    <w:rsid w:val="00036C80"/>
    <w:rsid w:val="00037B0C"/>
    <w:rsid w:val="000422F2"/>
    <w:rsid w:val="00043450"/>
    <w:rsid w:val="00047F21"/>
    <w:rsid w:val="00050F75"/>
    <w:rsid w:val="00054212"/>
    <w:rsid w:val="00055F78"/>
    <w:rsid w:val="000561AE"/>
    <w:rsid w:val="000629F8"/>
    <w:rsid w:val="00062B90"/>
    <w:rsid w:val="00066E5E"/>
    <w:rsid w:val="0008133A"/>
    <w:rsid w:val="000845AF"/>
    <w:rsid w:val="00087055"/>
    <w:rsid w:val="00097176"/>
    <w:rsid w:val="000A51BB"/>
    <w:rsid w:val="000B7095"/>
    <w:rsid w:val="000B7D8F"/>
    <w:rsid w:val="000C7CE6"/>
    <w:rsid w:val="000D04CA"/>
    <w:rsid w:val="000E0C21"/>
    <w:rsid w:val="000F25A9"/>
    <w:rsid w:val="000F368E"/>
    <w:rsid w:val="00106D84"/>
    <w:rsid w:val="00107F8A"/>
    <w:rsid w:val="00124F1B"/>
    <w:rsid w:val="00127B42"/>
    <w:rsid w:val="00133274"/>
    <w:rsid w:val="00134AA2"/>
    <w:rsid w:val="00142EEC"/>
    <w:rsid w:val="00146AB8"/>
    <w:rsid w:val="00150A4E"/>
    <w:rsid w:val="001532C7"/>
    <w:rsid w:val="00153EB2"/>
    <w:rsid w:val="00160240"/>
    <w:rsid w:val="00161C6E"/>
    <w:rsid w:val="001642CF"/>
    <w:rsid w:val="00164928"/>
    <w:rsid w:val="001656CB"/>
    <w:rsid w:val="001671D9"/>
    <w:rsid w:val="00167B74"/>
    <w:rsid w:val="0017006D"/>
    <w:rsid w:val="00171956"/>
    <w:rsid w:val="001757A0"/>
    <w:rsid w:val="001838C9"/>
    <w:rsid w:val="0018440D"/>
    <w:rsid w:val="00190835"/>
    <w:rsid w:val="00191AEF"/>
    <w:rsid w:val="00194323"/>
    <w:rsid w:val="001A65FD"/>
    <w:rsid w:val="001B671F"/>
    <w:rsid w:val="001B6BA5"/>
    <w:rsid w:val="001C1EF1"/>
    <w:rsid w:val="001C4135"/>
    <w:rsid w:val="001D0EDD"/>
    <w:rsid w:val="001D70B6"/>
    <w:rsid w:val="00201A17"/>
    <w:rsid w:val="00210017"/>
    <w:rsid w:val="00210522"/>
    <w:rsid w:val="0022651E"/>
    <w:rsid w:val="002402BD"/>
    <w:rsid w:val="00240DBF"/>
    <w:rsid w:val="00240F35"/>
    <w:rsid w:val="002427A2"/>
    <w:rsid w:val="0024596D"/>
    <w:rsid w:val="00245FE2"/>
    <w:rsid w:val="0025058B"/>
    <w:rsid w:val="0026172F"/>
    <w:rsid w:val="00267F3B"/>
    <w:rsid w:val="00274886"/>
    <w:rsid w:val="0027589A"/>
    <w:rsid w:val="002948BB"/>
    <w:rsid w:val="002A3E97"/>
    <w:rsid w:val="002B078D"/>
    <w:rsid w:val="002B3073"/>
    <w:rsid w:val="002B481B"/>
    <w:rsid w:val="002C5119"/>
    <w:rsid w:val="002C59C9"/>
    <w:rsid w:val="002C59DA"/>
    <w:rsid w:val="002C711C"/>
    <w:rsid w:val="002E29D5"/>
    <w:rsid w:val="002F6787"/>
    <w:rsid w:val="00307B77"/>
    <w:rsid w:val="00311A84"/>
    <w:rsid w:val="0031414C"/>
    <w:rsid w:val="00333FA6"/>
    <w:rsid w:val="00334413"/>
    <w:rsid w:val="00353F5E"/>
    <w:rsid w:val="00354AE3"/>
    <w:rsid w:val="0036161E"/>
    <w:rsid w:val="003650AE"/>
    <w:rsid w:val="0037034A"/>
    <w:rsid w:val="00372C7F"/>
    <w:rsid w:val="00383289"/>
    <w:rsid w:val="003A3C64"/>
    <w:rsid w:val="003B21A7"/>
    <w:rsid w:val="003B3606"/>
    <w:rsid w:val="003B608A"/>
    <w:rsid w:val="003C762B"/>
    <w:rsid w:val="003D1D0E"/>
    <w:rsid w:val="003D29EF"/>
    <w:rsid w:val="003D3E18"/>
    <w:rsid w:val="003D6101"/>
    <w:rsid w:val="003D7877"/>
    <w:rsid w:val="003F1C4D"/>
    <w:rsid w:val="003F36E3"/>
    <w:rsid w:val="00407928"/>
    <w:rsid w:val="00432724"/>
    <w:rsid w:val="0043323C"/>
    <w:rsid w:val="00433A65"/>
    <w:rsid w:val="004358F7"/>
    <w:rsid w:val="00443AFC"/>
    <w:rsid w:val="00446920"/>
    <w:rsid w:val="00453760"/>
    <w:rsid w:val="00453DD7"/>
    <w:rsid w:val="00457DF0"/>
    <w:rsid w:val="004607D0"/>
    <w:rsid w:val="004635F1"/>
    <w:rsid w:val="00464C6D"/>
    <w:rsid w:val="00472E7F"/>
    <w:rsid w:val="004747AC"/>
    <w:rsid w:val="004807D4"/>
    <w:rsid w:val="00482DE7"/>
    <w:rsid w:val="00483405"/>
    <w:rsid w:val="004866DA"/>
    <w:rsid w:val="004869E4"/>
    <w:rsid w:val="004915DD"/>
    <w:rsid w:val="004959B4"/>
    <w:rsid w:val="00497A48"/>
    <w:rsid w:val="00497C18"/>
    <w:rsid w:val="00497FBB"/>
    <w:rsid w:val="004A6C34"/>
    <w:rsid w:val="004B0C5A"/>
    <w:rsid w:val="004B1FAE"/>
    <w:rsid w:val="004C33A6"/>
    <w:rsid w:val="004C3A52"/>
    <w:rsid w:val="004C5FF0"/>
    <w:rsid w:val="004C703C"/>
    <w:rsid w:val="004C73F8"/>
    <w:rsid w:val="004D1EA1"/>
    <w:rsid w:val="004D23EF"/>
    <w:rsid w:val="004D6693"/>
    <w:rsid w:val="004D68AD"/>
    <w:rsid w:val="004E387B"/>
    <w:rsid w:val="004F0D84"/>
    <w:rsid w:val="004F4B7B"/>
    <w:rsid w:val="004F7765"/>
    <w:rsid w:val="00501078"/>
    <w:rsid w:val="00531FAA"/>
    <w:rsid w:val="0053762D"/>
    <w:rsid w:val="00537937"/>
    <w:rsid w:val="00541FE5"/>
    <w:rsid w:val="00545115"/>
    <w:rsid w:val="00546BA8"/>
    <w:rsid w:val="00550A67"/>
    <w:rsid w:val="005520DF"/>
    <w:rsid w:val="00553249"/>
    <w:rsid w:val="00553258"/>
    <w:rsid w:val="00555A59"/>
    <w:rsid w:val="00562F95"/>
    <w:rsid w:val="00575D9E"/>
    <w:rsid w:val="0058211C"/>
    <w:rsid w:val="005857E2"/>
    <w:rsid w:val="00586798"/>
    <w:rsid w:val="005A2F63"/>
    <w:rsid w:val="005A6C3A"/>
    <w:rsid w:val="005C2733"/>
    <w:rsid w:val="005C7F35"/>
    <w:rsid w:val="005E0B4D"/>
    <w:rsid w:val="005E590C"/>
    <w:rsid w:val="005F6FE9"/>
    <w:rsid w:val="005F7367"/>
    <w:rsid w:val="006074EF"/>
    <w:rsid w:val="00607E5E"/>
    <w:rsid w:val="0063316D"/>
    <w:rsid w:val="00634270"/>
    <w:rsid w:val="0064687A"/>
    <w:rsid w:val="00651F1E"/>
    <w:rsid w:val="006527B7"/>
    <w:rsid w:val="0065682C"/>
    <w:rsid w:val="006607C3"/>
    <w:rsid w:val="0066229D"/>
    <w:rsid w:val="00666DE3"/>
    <w:rsid w:val="00670727"/>
    <w:rsid w:val="0068248B"/>
    <w:rsid w:val="0068297A"/>
    <w:rsid w:val="00691982"/>
    <w:rsid w:val="006925CA"/>
    <w:rsid w:val="006A12B2"/>
    <w:rsid w:val="006B0C6B"/>
    <w:rsid w:val="006B126E"/>
    <w:rsid w:val="006B27D0"/>
    <w:rsid w:val="006C4AE3"/>
    <w:rsid w:val="006C67BA"/>
    <w:rsid w:val="006D4AAB"/>
    <w:rsid w:val="006D7804"/>
    <w:rsid w:val="006E374A"/>
    <w:rsid w:val="006E55B5"/>
    <w:rsid w:val="006E6AE2"/>
    <w:rsid w:val="006E79D1"/>
    <w:rsid w:val="006F2F38"/>
    <w:rsid w:val="006F4BBD"/>
    <w:rsid w:val="006F6427"/>
    <w:rsid w:val="006F6D8B"/>
    <w:rsid w:val="006F71F8"/>
    <w:rsid w:val="007047CA"/>
    <w:rsid w:val="007049F6"/>
    <w:rsid w:val="00705BF3"/>
    <w:rsid w:val="007132B2"/>
    <w:rsid w:val="00713988"/>
    <w:rsid w:val="0071536D"/>
    <w:rsid w:val="00717928"/>
    <w:rsid w:val="0073045A"/>
    <w:rsid w:val="00734FA5"/>
    <w:rsid w:val="00735B0A"/>
    <w:rsid w:val="007401DE"/>
    <w:rsid w:val="00752B2C"/>
    <w:rsid w:val="00753D40"/>
    <w:rsid w:val="0076162B"/>
    <w:rsid w:val="007717CC"/>
    <w:rsid w:val="00772778"/>
    <w:rsid w:val="0077389B"/>
    <w:rsid w:val="00777F0A"/>
    <w:rsid w:val="007A22BD"/>
    <w:rsid w:val="007A48C6"/>
    <w:rsid w:val="007B18AC"/>
    <w:rsid w:val="007B2B96"/>
    <w:rsid w:val="007B6269"/>
    <w:rsid w:val="007C0D81"/>
    <w:rsid w:val="007C31BB"/>
    <w:rsid w:val="007D008A"/>
    <w:rsid w:val="007D6358"/>
    <w:rsid w:val="007E3F01"/>
    <w:rsid w:val="007E52FE"/>
    <w:rsid w:val="007F37C7"/>
    <w:rsid w:val="00800BE0"/>
    <w:rsid w:val="008022FD"/>
    <w:rsid w:val="00812727"/>
    <w:rsid w:val="00814F1A"/>
    <w:rsid w:val="00821C52"/>
    <w:rsid w:val="008232E5"/>
    <w:rsid w:val="00823863"/>
    <w:rsid w:val="00825F6C"/>
    <w:rsid w:val="008313F0"/>
    <w:rsid w:val="00834A59"/>
    <w:rsid w:val="0084106C"/>
    <w:rsid w:val="0084265E"/>
    <w:rsid w:val="00845135"/>
    <w:rsid w:val="00850625"/>
    <w:rsid w:val="0085372B"/>
    <w:rsid w:val="00854016"/>
    <w:rsid w:val="008549C5"/>
    <w:rsid w:val="0087303B"/>
    <w:rsid w:val="00884F65"/>
    <w:rsid w:val="0089512C"/>
    <w:rsid w:val="00895954"/>
    <w:rsid w:val="008A3BCE"/>
    <w:rsid w:val="008A3FAD"/>
    <w:rsid w:val="008A470A"/>
    <w:rsid w:val="008A6BAA"/>
    <w:rsid w:val="008A759B"/>
    <w:rsid w:val="008A775B"/>
    <w:rsid w:val="008C3481"/>
    <w:rsid w:val="008C4D8B"/>
    <w:rsid w:val="008C745D"/>
    <w:rsid w:val="008D2B15"/>
    <w:rsid w:val="008E1677"/>
    <w:rsid w:val="008E16C0"/>
    <w:rsid w:val="008E4ADE"/>
    <w:rsid w:val="008E6ACA"/>
    <w:rsid w:val="008E71DF"/>
    <w:rsid w:val="008E773D"/>
    <w:rsid w:val="008F242E"/>
    <w:rsid w:val="008F5918"/>
    <w:rsid w:val="009005E6"/>
    <w:rsid w:val="00901318"/>
    <w:rsid w:val="00905CFA"/>
    <w:rsid w:val="00906328"/>
    <w:rsid w:val="009145DF"/>
    <w:rsid w:val="00915C80"/>
    <w:rsid w:val="00915D79"/>
    <w:rsid w:val="00937137"/>
    <w:rsid w:val="00941D84"/>
    <w:rsid w:val="009634D9"/>
    <w:rsid w:val="009643C2"/>
    <w:rsid w:val="0097577F"/>
    <w:rsid w:val="009904C5"/>
    <w:rsid w:val="00992EB3"/>
    <w:rsid w:val="009A0D0B"/>
    <w:rsid w:val="009B0F38"/>
    <w:rsid w:val="009B12D0"/>
    <w:rsid w:val="009B45B3"/>
    <w:rsid w:val="009B4ED6"/>
    <w:rsid w:val="009B54E5"/>
    <w:rsid w:val="009B6C60"/>
    <w:rsid w:val="009D57AD"/>
    <w:rsid w:val="009D6B41"/>
    <w:rsid w:val="009E3E21"/>
    <w:rsid w:val="009F0184"/>
    <w:rsid w:val="009F03FD"/>
    <w:rsid w:val="009F2601"/>
    <w:rsid w:val="009F430F"/>
    <w:rsid w:val="00A1383D"/>
    <w:rsid w:val="00A14E65"/>
    <w:rsid w:val="00A1663F"/>
    <w:rsid w:val="00A16CF4"/>
    <w:rsid w:val="00A25B45"/>
    <w:rsid w:val="00A34DB0"/>
    <w:rsid w:val="00A36E6B"/>
    <w:rsid w:val="00A4081D"/>
    <w:rsid w:val="00A42BF1"/>
    <w:rsid w:val="00A42CA4"/>
    <w:rsid w:val="00A43BE5"/>
    <w:rsid w:val="00A528B9"/>
    <w:rsid w:val="00A55F2C"/>
    <w:rsid w:val="00A5640C"/>
    <w:rsid w:val="00A67449"/>
    <w:rsid w:val="00A71E5A"/>
    <w:rsid w:val="00A72E6D"/>
    <w:rsid w:val="00A8504C"/>
    <w:rsid w:val="00A85E24"/>
    <w:rsid w:val="00A935DE"/>
    <w:rsid w:val="00A95F1B"/>
    <w:rsid w:val="00A97CBD"/>
    <w:rsid w:val="00AA169C"/>
    <w:rsid w:val="00AA1CF5"/>
    <w:rsid w:val="00AA37BD"/>
    <w:rsid w:val="00AB53CB"/>
    <w:rsid w:val="00AB6F3D"/>
    <w:rsid w:val="00AD589C"/>
    <w:rsid w:val="00AD6ACE"/>
    <w:rsid w:val="00AD757A"/>
    <w:rsid w:val="00AE2F03"/>
    <w:rsid w:val="00AE67EC"/>
    <w:rsid w:val="00AE7103"/>
    <w:rsid w:val="00AE769B"/>
    <w:rsid w:val="00B006FC"/>
    <w:rsid w:val="00B170D9"/>
    <w:rsid w:val="00B25414"/>
    <w:rsid w:val="00B25F05"/>
    <w:rsid w:val="00B264F9"/>
    <w:rsid w:val="00B40476"/>
    <w:rsid w:val="00B502A7"/>
    <w:rsid w:val="00B56ECC"/>
    <w:rsid w:val="00B65AB4"/>
    <w:rsid w:val="00B71C07"/>
    <w:rsid w:val="00B728CE"/>
    <w:rsid w:val="00B94F13"/>
    <w:rsid w:val="00BA1076"/>
    <w:rsid w:val="00BA6676"/>
    <w:rsid w:val="00BA728E"/>
    <w:rsid w:val="00BB3D23"/>
    <w:rsid w:val="00BC47F7"/>
    <w:rsid w:val="00BE3EC2"/>
    <w:rsid w:val="00BE5C02"/>
    <w:rsid w:val="00BF5161"/>
    <w:rsid w:val="00BF52F0"/>
    <w:rsid w:val="00BF65CF"/>
    <w:rsid w:val="00C00D2C"/>
    <w:rsid w:val="00C011EA"/>
    <w:rsid w:val="00C01E62"/>
    <w:rsid w:val="00C02B23"/>
    <w:rsid w:val="00C10E95"/>
    <w:rsid w:val="00C11CA2"/>
    <w:rsid w:val="00C147C8"/>
    <w:rsid w:val="00C217E6"/>
    <w:rsid w:val="00C31681"/>
    <w:rsid w:val="00C3422D"/>
    <w:rsid w:val="00C360E4"/>
    <w:rsid w:val="00C46601"/>
    <w:rsid w:val="00C55E4F"/>
    <w:rsid w:val="00C56C92"/>
    <w:rsid w:val="00C56DC8"/>
    <w:rsid w:val="00C6475C"/>
    <w:rsid w:val="00C65A93"/>
    <w:rsid w:val="00C71B68"/>
    <w:rsid w:val="00C8201C"/>
    <w:rsid w:val="00C82818"/>
    <w:rsid w:val="00C91190"/>
    <w:rsid w:val="00C94E38"/>
    <w:rsid w:val="00C951A1"/>
    <w:rsid w:val="00CA2100"/>
    <w:rsid w:val="00CA3968"/>
    <w:rsid w:val="00CA4970"/>
    <w:rsid w:val="00CA6528"/>
    <w:rsid w:val="00CB0386"/>
    <w:rsid w:val="00CB2ECA"/>
    <w:rsid w:val="00CB36EE"/>
    <w:rsid w:val="00CB5C42"/>
    <w:rsid w:val="00CB6EF6"/>
    <w:rsid w:val="00CB725B"/>
    <w:rsid w:val="00CD07AD"/>
    <w:rsid w:val="00CD547D"/>
    <w:rsid w:val="00CE4B5C"/>
    <w:rsid w:val="00CF0E79"/>
    <w:rsid w:val="00CF2576"/>
    <w:rsid w:val="00CF4A91"/>
    <w:rsid w:val="00CF7DB6"/>
    <w:rsid w:val="00D02135"/>
    <w:rsid w:val="00D22EC1"/>
    <w:rsid w:val="00D23104"/>
    <w:rsid w:val="00D341B8"/>
    <w:rsid w:val="00D355EB"/>
    <w:rsid w:val="00D3744C"/>
    <w:rsid w:val="00D41929"/>
    <w:rsid w:val="00D4260B"/>
    <w:rsid w:val="00D442CF"/>
    <w:rsid w:val="00D462CB"/>
    <w:rsid w:val="00D5657C"/>
    <w:rsid w:val="00D62DE6"/>
    <w:rsid w:val="00D65FD7"/>
    <w:rsid w:val="00D66DFA"/>
    <w:rsid w:val="00D67CB2"/>
    <w:rsid w:val="00D72C91"/>
    <w:rsid w:val="00D8537C"/>
    <w:rsid w:val="00D96BFD"/>
    <w:rsid w:val="00D9702F"/>
    <w:rsid w:val="00DA15B3"/>
    <w:rsid w:val="00DA7CDE"/>
    <w:rsid w:val="00DB02CF"/>
    <w:rsid w:val="00DB1EE4"/>
    <w:rsid w:val="00DB28B1"/>
    <w:rsid w:val="00DB34C6"/>
    <w:rsid w:val="00DB4D6C"/>
    <w:rsid w:val="00DB7022"/>
    <w:rsid w:val="00DB785B"/>
    <w:rsid w:val="00DC64E1"/>
    <w:rsid w:val="00DD1EC9"/>
    <w:rsid w:val="00DE33F4"/>
    <w:rsid w:val="00DE6DD1"/>
    <w:rsid w:val="00DF260D"/>
    <w:rsid w:val="00E0369B"/>
    <w:rsid w:val="00E04328"/>
    <w:rsid w:val="00E0473F"/>
    <w:rsid w:val="00E0474E"/>
    <w:rsid w:val="00E07633"/>
    <w:rsid w:val="00E167C2"/>
    <w:rsid w:val="00E20037"/>
    <w:rsid w:val="00E21D20"/>
    <w:rsid w:val="00E25AFD"/>
    <w:rsid w:val="00E2701C"/>
    <w:rsid w:val="00E31746"/>
    <w:rsid w:val="00E33BDE"/>
    <w:rsid w:val="00E37EBE"/>
    <w:rsid w:val="00E41597"/>
    <w:rsid w:val="00E41F22"/>
    <w:rsid w:val="00E463BD"/>
    <w:rsid w:val="00E47BE6"/>
    <w:rsid w:val="00E51924"/>
    <w:rsid w:val="00E65C36"/>
    <w:rsid w:val="00E65F58"/>
    <w:rsid w:val="00E74CDA"/>
    <w:rsid w:val="00E751D1"/>
    <w:rsid w:val="00E80254"/>
    <w:rsid w:val="00E854CB"/>
    <w:rsid w:val="00E85F28"/>
    <w:rsid w:val="00E86CAF"/>
    <w:rsid w:val="00E87C66"/>
    <w:rsid w:val="00E90FB6"/>
    <w:rsid w:val="00E92AFA"/>
    <w:rsid w:val="00EA402B"/>
    <w:rsid w:val="00EA65E2"/>
    <w:rsid w:val="00EB08D1"/>
    <w:rsid w:val="00EC2776"/>
    <w:rsid w:val="00EC7AB0"/>
    <w:rsid w:val="00ED5AEC"/>
    <w:rsid w:val="00ED63AB"/>
    <w:rsid w:val="00EE322F"/>
    <w:rsid w:val="00EF0E4F"/>
    <w:rsid w:val="00EF2561"/>
    <w:rsid w:val="00EF580F"/>
    <w:rsid w:val="00EF58FC"/>
    <w:rsid w:val="00F01DDD"/>
    <w:rsid w:val="00F03D0E"/>
    <w:rsid w:val="00F11034"/>
    <w:rsid w:val="00F1331A"/>
    <w:rsid w:val="00F13ABE"/>
    <w:rsid w:val="00F20853"/>
    <w:rsid w:val="00F21EBF"/>
    <w:rsid w:val="00F252A7"/>
    <w:rsid w:val="00F2755E"/>
    <w:rsid w:val="00F3258D"/>
    <w:rsid w:val="00F34861"/>
    <w:rsid w:val="00F36575"/>
    <w:rsid w:val="00F538E2"/>
    <w:rsid w:val="00F702EF"/>
    <w:rsid w:val="00F70608"/>
    <w:rsid w:val="00F75508"/>
    <w:rsid w:val="00F84C2A"/>
    <w:rsid w:val="00F87539"/>
    <w:rsid w:val="00F9606F"/>
    <w:rsid w:val="00F97413"/>
    <w:rsid w:val="00F97945"/>
    <w:rsid w:val="00FA351F"/>
    <w:rsid w:val="00FA3692"/>
    <w:rsid w:val="00FB4BB8"/>
    <w:rsid w:val="00FC0CAF"/>
    <w:rsid w:val="00FC0D43"/>
    <w:rsid w:val="00FC186F"/>
    <w:rsid w:val="00FD1C0E"/>
    <w:rsid w:val="00FD2C67"/>
    <w:rsid w:val="00FF1DC7"/>
    <w:rsid w:val="00FF60AD"/>
    <w:rsid w:val="0B6B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1659C"/>
  <w15:chartTrackingRefBased/>
  <w15:docId w15:val="{23836ADE-AB96-42F9-9BD8-9D0DC5C6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semiHidden/>
    <w:unhideWhenUsed/>
    <w:qFormat/>
    <w:rsid w:val="00941D8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941D8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5376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sz w:val="28"/>
    </w:rPr>
  </w:style>
  <w:style w:type="paragraph" w:styleId="Title">
    <w:name w:val="Title"/>
    <w:basedOn w:val="Normal"/>
    <w:link w:val="TitleChar"/>
    <w:qFormat/>
    <w:pPr>
      <w:jc w:val="center"/>
    </w:pPr>
    <w:rPr>
      <w:sz w:val="28"/>
      <w:lang w:val="x-none" w:eastAsia="x-none"/>
    </w:rPr>
  </w:style>
  <w:style w:type="paragraph" w:styleId="Subtitle">
    <w:name w:val="Subtitle"/>
    <w:basedOn w:val="Normal"/>
    <w:link w:val="SubtitleChar"/>
    <w:qFormat/>
    <w:pPr>
      <w:jc w:val="center"/>
    </w:pPr>
    <w:rPr>
      <w:b/>
      <w:sz w:val="28"/>
      <w:lang w:val="x-none" w:eastAsia="x-none"/>
    </w:rPr>
  </w:style>
  <w:style w:type="paragraph" w:styleId="Header">
    <w:name w:val="header"/>
    <w:aliases w:val=" Char"/>
    <w:basedOn w:val="Normal"/>
    <w:link w:val="HeaderChar"/>
    <w:rsid w:val="0027589A"/>
    <w:pPr>
      <w:tabs>
        <w:tab w:val="center" w:pos="4320"/>
        <w:tab w:val="right" w:pos="8640"/>
      </w:tabs>
    </w:pPr>
    <w:rPr>
      <w:lang w:val="x-none" w:eastAsia="x-none"/>
    </w:rPr>
  </w:style>
  <w:style w:type="paragraph" w:styleId="BalloonText">
    <w:name w:val="Balloon Text"/>
    <w:basedOn w:val="Normal"/>
    <w:link w:val="BalloonTextChar"/>
    <w:rsid w:val="00BA1076"/>
    <w:rPr>
      <w:rFonts w:ascii="Tahoma" w:hAnsi="Tahoma"/>
      <w:sz w:val="16"/>
      <w:szCs w:val="16"/>
      <w:lang w:val="x-none" w:eastAsia="x-none"/>
    </w:rPr>
  </w:style>
  <w:style w:type="character" w:customStyle="1" w:styleId="BalloonTextChar">
    <w:name w:val="Balloon Text Char"/>
    <w:link w:val="BalloonText"/>
    <w:rsid w:val="00BA1076"/>
    <w:rPr>
      <w:rFonts w:ascii="Tahoma" w:hAnsi="Tahoma" w:cs="Tahoma"/>
      <w:sz w:val="16"/>
      <w:szCs w:val="16"/>
    </w:rPr>
  </w:style>
  <w:style w:type="character" w:customStyle="1" w:styleId="HeaderChar">
    <w:name w:val="Header Char"/>
    <w:aliases w:val=" Char Char"/>
    <w:link w:val="Header"/>
    <w:rsid w:val="00BA1076"/>
    <w:rPr>
      <w:sz w:val="24"/>
    </w:rPr>
  </w:style>
  <w:style w:type="character" w:customStyle="1" w:styleId="Heading5Char">
    <w:name w:val="Heading 5 Char"/>
    <w:link w:val="Heading5"/>
    <w:semiHidden/>
    <w:rsid w:val="00453760"/>
    <w:rPr>
      <w:rFonts w:ascii="Calibri" w:eastAsia="Times New Roman" w:hAnsi="Calibri" w:cs="Times New Roman"/>
      <w:b/>
      <w:bCs/>
      <w:i/>
      <w:iCs/>
      <w:sz w:val="26"/>
      <w:szCs w:val="26"/>
    </w:rPr>
  </w:style>
  <w:style w:type="character" w:customStyle="1" w:styleId="SubtitleChar">
    <w:name w:val="Subtitle Char"/>
    <w:link w:val="Subtitle"/>
    <w:rsid w:val="00FA3692"/>
    <w:rPr>
      <w:b/>
      <w:sz w:val="28"/>
    </w:rPr>
  </w:style>
  <w:style w:type="character" w:customStyle="1" w:styleId="Heading2Char">
    <w:name w:val="Heading 2 Char"/>
    <w:link w:val="Heading2"/>
    <w:rsid w:val="004807D4"/>
    <w:rPr>
      <w:b/>
      <w:sz w:val="24"/>
    </w:rPr>
  </w:style>
  <w:style w:type="paragraph" w:styleId="NormalWeb">
    <w:name w:val="Normal (Web)"/>
    <w:basedOn w:val="Normal"/>
    <w:link w:val="NormalWebChar"/>
    <w:uiPriority w:val="99"/>
    <w:unhideWhenUsed/>
    <w:rsid w:val="008E773D"/>
    <w:rPr>
      <w:rFonts w:eastAsia="Calibri"/>
      <w:szCs w:val="24"/>
    </w:rPr>
  </w:style>
  <w:style w:type="character" w:styleId="Emphasis">
    <w:name w:val="Emphasis"/>
    <w:uiPriority w:val="20"/>
    <w:qFormat/>
    <w:rsid w:val="008E773D"/>
    <w:rPr>
      <w:i/>
      <w:iCs/>
    </w:rPr>
  </w:style>
  <w:style w:type="character" w:styleId="FollowedHyperlink">
    <w:name w:val="FollowedHyperlink"/>
    <w:rsid w:val="008E773D"/>
    <w:rPr>
      <w:color w:val="800080"/>
      <w:u w:val="single"/>
    </w:rPr>
  </w:style>
  <w:style w:type="character" w:customStyle="1" w:styleId="TitleChar">
    <w:name w:val="Title Char"/>
    <w:link w:val="Title"/>
    <w:rsid w:val="006C4AE3"/>
    <w:rPr>
      <w:sz w:val="28"/>
    </w:rPr>
  </w:style>
  <w:style w:type="table" w:styleId="TableGrid">
    <w:name w:val="Table Grid"/>
    <w:basedOn w:val="TableNormal"/>
    <w:uiPriority w:val="39"/>
    <w:rsid w:val="00DD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CA4"/>
    <w:rPr>
      <w:rFonts w:ascii="Calibri" w:eastAsia="Calibri" w:hAnsi="Calibri"/>
      <w:sz w:val="22"/>
      <w:szCs w:val="22"/>
    </w:rPr>
  </w:style>
  <w:style w:type="paragraph" w:styleId="Footer">
    <w:name w:val="footer"/>
    <w:basedOn w:val="Normal"/>
    <w:link w:val="FooterChar"/>
    <w:rsid w:val="004D23EF"/>
    <w:pPr>
      <w:tabs>
        <w:tab w:val="center" w:pos="4320"/>
        <w:tab w:val="right" w:pos="8640"/>
      </w:tabs>
    </w:pPr>
    <w:rPr>
      <w:rFonts w:ascii="Courier" w:hAnsi="Courier"/>
      <w:sz w:val="20"/>
    </w:rPr>
  </w:style>
  <w:style w:type="character" w:customStyle="1" w:styleId="FooterChar">
    <w:name w:val="Footer Char"/>
    <w:link w:val="Footer"/>
    <w:rsid w:val="004D23EF"/>
    <w:rPr>
      <w:rFonts w:ascii="Courier" w:hAnsi="Courier"/>
    </w:rPr>
  </w:style>
  <w:style w:type="character" w:customStyle="1" w:styleId="NormalWebChar">
    <w:name w:val="Normal (Web) Char"/>
    <w:link w:val="NormalWeb"/>
    <w:rsid w:val="004D23EF"/>
    <w:rPr>
      <w:rFonts w:eastAsia="Calibri"/>
      <w:sz w:val="24"/>
      <w:szCs w:val="24"/>
    </w:rPr>
  </w:style>
  <w:style w:type="character" w:styleId="PageNumber">
    <w:name w:val="page number"/>
    <w:rsid w:val="004D23EF"/>
  </w:style>
  <w:style w:type="paragraph" w:styleId="BodyTextIndent">
    <w:name w:val="Body Text Indent"/>
    <w:basedOn w:val="Normal"/>
    <w:link w:val="BodyTextIndentChar"/>
    <w:rsid w:val="00037B0C"/>
    <w:pPr>
      <w:spacing w:after="120"/>
      <w:ind w:left="360"/>
    </w:pPr>
  </w:style>
  <w:style w:type="character" w:customStyle="1" w:styleId="BodyTextIndentChar">
    <w:name w:val="Body Text Indent Char"/>
    <w:link w:val="BodyTextIndent"/>
    <w:rsid w:val="00037B0C"/>
    <w:rPr>
      <w:sz w:val="24"/>
    </w:rPr>
  </w:style>
  <w:style w:type="paragraph" w:styleId="ListParagraph">
    <w:name w:val="List Paragraph"/>
    <w:basedOn w:val="Normal"/>
    <w:uiPriority w:val="34"/>
    <w:qFormat/>
    <w:rsid w:val="00CF7DB6"/>
    <w:pPr>
      <w:spacing w:after="160" w:line="259" w:lineRule="auto"/>
      <w:ind w:left="720"/>
      <w:contextualSpacing/>
    </w:pPr>
    <w:rPr>
      <w:rFonts w:ascii="Calibri" w:eastAsia="Calibri" w:hAnsi="Calibri"/>
      <w:sz w:val="22"/>
      <w:szCs w:val="22"/>
    </w:rPr>
  </w:style>
  <w:style w:type="paragraph" w:customStyle="1" w:styleId="Default">
    <w:name w:val="Default"/>
    <w:rsid w:val="00AA1CF5"/>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941D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941D84"/>
    <w:rPr>
      <w:rFonts w:asciiTheme="majorHAnsi" w:eastAsiaTheme="majorEastAsia" w:hAnsiTheme="majorHAnsi" w:cstheme="majorBidi"/>
      <w:i/>
      <w:iCs/>
      <w:color w:val="2E74B5" w:themeColor="accent1" w:themeShade="BF"/>
      <w:sz w:val="24"/>
    </w:rPr>
  </w:style>
  <w:style w:type="paragraph" w:styleId="BodyText2">
    <w:name w:val="Body Text 2"/>
    <w:basedOn w:val="Normal"/>
    <w:link w:val="BodyText2Char"/>
    <w:rsid w:val="00941D84"/>
    <w:pPr>
      <w:spacing w:after="120" w:line="480" w:lineRule="auto"/>
    </w:pPr>
  </w:style>
  <w:style w:type="character" w:customStyle="1" w:styleId="BodyText2Char">
    <w:name w:val="Body Text 2 Char"/>
    <w:basedOn w:val="DefaultParagraphFont"/>
    <w:link w:val="BodyText2"/>
    <w:rsid w:val="00941D84"/>
    <w:rPr>
      <w:sz w:val="24"/>
    </w:rPr>
  </w:style>
  <w:style w:type="character" w:customStyle="1" w:styleId="Heading1Char">
    <w:name w:val="Heading 1 Char"/>
    <w:basedOn w:val="DefaultParagraphFont"/>
    <w:link w:val="Heading1"/>
    <w:rsid w:val="00E65F58"/>
    <w:rPr>
      <w:b/>
      <w:bCs/>
      <w:sz w:val="24"/>
    </w:rPr>
  </w:style>
  <w:style w:type="character" w:styleId="SubtleReference">
    <w:name w:val="Subtle Reference"/>
    <w:basedOn w:val="DefaultParagraphFont"/>
    <w:uiPriority w:val="31"/>
    <w:qFormat/>
    <w:rsid w:val="005A6C3A"/>
    <w:rPr>
      <w:smallCaps/>
      <w:color w:val="5A5A5A" w:themeColor="text1" w:themeTint="A5"/>
    </w:rPr>
  </w:style>
  <w:style w:type="character" w:styleId="Strong">
    <w:name w:val="Strong"/>
    <w:basedOn w:val="DefaultParagraphFont"/>
    <w:uiPriority w:val="22"/>
    <w:qFormat/>
    <w:rsid w:val="006F6D8B"/>
    <w:rPr>
      <w:b/>
      <w:bCs/>
    </w:rPr>
  </w:style>
  <w:style w:type="character" w:customStyle="1" w:styleId="UnresolvedMention1">
    <w:name w:val="Unresolved Mention1"/>
    <w:basedOn w:val="DefaultParagraphFont"/>
    <w:uiPriority w:val="99"/>
    <w:semiHidden/>
    <w:unhideWhenUsed/>
    <w:rsid w:val="00C5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824">
      <w:bodyDiv w:val="1"/>
      <w:marLeft w:val="0"/>
      <w:marRight w:val="0"/>
      <w:marTop w:val="0"/>
      <w:marBottom w:val="0"/>
      <w:divBdr>
        <w:top w:val="none" w:sz="0" w:space="0" w:color="auto"/>
        <w:left w:val="none" w:sz="0" w:space="0" w:color="auto"/>
        <w:bottom w:val="none" w:sz="0" w:space="0" w:color="auto"/>
        <w:right w:val="none" w:sz="0" w:space="0" w:color="auto"/>
      </w:divBdr>
      <w:divsChild>
        <w:div w:id="8335173">
          <w:marLeft w:val="0"/>
          <w:marRight w:val="0"/>
          <w:marTop w:val="0"/>
          <w:marBottom w:val="0"/>
          <w:divBdr>
            <w:top w:val="none" w:sz="0" w:space="0" w:color="auto"/>
            <w:left w:val="none" w:sz="0" w:space="0" w:color="auto"/>
            <w:bottom w:val="none" w:sz="0" w:space="0" w:color="auto"/>
            <w:right w:val="none" w:sz="0" w:space="0" w:color="auto"/>
          </w:divBdr>
        </w:div>
        <w:div w:id="135147121">
          <w:marLeft w:val="0"/>
          <w:marRight w:val="0"/>
          <w:marTop w:val="0"/>
          <w:marBottom w:val="0"/>
          <w:divBdr>
            <w:top w:val="none" w:sz="0" w:space="0" w:color="auto"/>
            <w:left w:val="none" w:sz="0" w:space="0" w:color="auto"/>
            <w:bottom w:val="none" w:sz="0" w:space="0" w:color="auto"/>
            <w:right w:val="none" w:sz="0" w:space="0" w:color="auto"/>
          </w:divBdr>
        </w:div>
        <w:div w:id="1082337403">
          <w:marLeft w:val="0"/>
          <w:marRight w:val="0"/>
          <w:marTop w:val="0"/>
          <w:marBottom w:val="0"/>
          <w:divBdr>
            <w:top w:val="none" w:sz="0" w:space="0" w:color="auto"/>
            <w:left w:val="none" w:sz="0" w:space="0" w:color="auto"/>
            <w:bottom w:val="none" w:sz="0" w:space="0" w:color="auto"/>
            <w:right w:val="none" w:sz="0" w:space="0" w:color="auto"/>
          </w:divBdr>
        </w:div>
        <w:div w:id="2025670425">
          <w:marLeft w:val="0"/>
          <w:marRight w:val="0"/>
          <w:marTop w:val="0"/>
          <w:marBottom w:val="0"/>
          <w:divBdr>
            <w:top w:val="none" w:sz="0" w:space="0" w:color="auto"/>
            <w:left w:val="none" w:sz="0" w:space="0" w:color="auto"/>
            <w:bottom w:val="none" w:sz="0" w:space="0" w:color="auto"/>
            <w:right w:val="none" w:sz="0" w:space="0" w:color="auto"/>
          </w:divBdr>
        </w:div>
        <w:div w:id="584386555">
          <w:marLeft w:val="0"/>
          <w:marRight w:val="0"/>
          <w:marTop w:val="0"/>
          <w:marBottom w:val="0"/>
          <w:divBdr>
            <w:top w:val="none" w:sz="0" w:space="0" w:color="auto"/>
            <w:left w:val="none" w:sz="0" w:space="0" w:color="auto"/>
            <w:bottom w:val="none" w:sz="0" w:space="0" w:color="auto"/>
            <w:right w:val="none" w:sz="0" w:space="0" w:color="auto"/>
          </w:divBdr>
        </w:div>
        <w:div w:id="931477173">
          <w:marLeft w:val="0"/>
          <w:marRight w:val="0"/>
          <w:marTop w:val="0"/>
          <w:marBottom w:val="0"/>
          <w:divBdr>
            <w:top w:val="none" w:sz="0" w:space="0" w:color="auto"/>
            <w:left w:val="none" w:sz="0" w:space="0" w:color="auto"/>
            <w:bottom w:val="none" w:sz="0" w:space="0" w:color="auto"/>
            <w:right w:val="none" w:sz="0" w:space="0" w:color="auto"/>
          </w:divBdr>
        </w:div>
        <w:div w:id="1237591579">
          <w:marLeft w:val="0"/>
          <w:marRight w:val="0"/>
          <w:marTop w:val="0"/>
          <w:marBottom w:val="0"/>
          <w:divBdr>
            <w:top w:val="none" w:sz="0" w:space="0" w:color="auto"/>
            <w:left w:val="none" w:sz="0" w:space="0" w:color="auto"/>
            <w:bottom w:val="none" w:sz="0" w:space="0" w:color="auto"/>
            <w:right w:val="none" w:sz="0" w:space="0" w:color="auto"/>
          </w:divBdr>
        </w:div>
        <w:div w:id="1765422259">
          <w:marLeft w:val="0"/>
          <w:marRight w:val="0"/>
          <w:marTop w:val="0"/>
          <w:marBottom w:val="0"/>
          <w:divBdr>
            <w:top w:val="none" w:sz="0" w:space="0" w:color="auto"/>
            <w:left w:val="none" w:sz="0" w:space="0" w:color="auto"/>
            <w:bottom w:val="none" w:sz="0" w:space="0" w:color="auto"/>
            <w:right w:val="none" w:sz="0" w:space="0" w:color="auto"/>
          </w:divBdr>
        </w:div>
        <w:div w:id="1432698906">
          <w:marLeft w:val="0"/>
          <w:marRight w:val="0"/>
          <w:marTop w:val="0"/>
          <w:marBottom w:val="0"/>
          <w:divBdr>
            <w:top w:val="none" w:sz="0" w:space="0" w:color="auto"/>
            <w:left w:val="none" w:sz="0" w:space="0" w:color="auto"/>
            <w:bottom w:val="none" w:sz="0" w:space="0" w:color="auto"/>
            <w:right w:val="none" w:sz="0" w:space="0" w:color="auto"/>
          </w:divBdr>
        </w:div>
        <w:div w:id="1076895676">
          <w:marLeft w:val="0"/>
          <w:marRight w:val="0"/>
          <w:marTop w:val="0"/>
          <w:marBottom w:val="0"/>
          <w:divBdr>
            <w:top w:val="none" w:sz="0" w:space="0" w:color="auto"/>
            <w:left w:val="none" w:sz="0" w:space="0" w:color="auto"/>
            <w:bottom w:val="none" w:sz="0" w:space="0" w:color="auto"/>
            <w:right w:val="none" w:sz="0" w:space="0" w:color="auto"/>
          </w:divBdr>
        </w:div>
        <w:div w:id="238298516">
          <w:marLeft w:val="0"/>
          <w:marRight w:val="0"/>
          <w:marTop w:val="0"/>
          <w:marBottom w:val="0"/>
          <w:divBdr>
            <w:top w:val="none" w:sz="0" w:space="0" w:color="auto"/>
            <w:left w:val="none" w:sz="0" w:space="0" w:color="auto"/>
            <w:bottom w:val="none" w:sz="0" w:space="0" w:color="auto"/>
            <w:right w:val="none" w:sz="0" w:space="0" w:color="auto"/>
          </w:divBdr>
        </w:div>
        <w:div w:id="926379950">
          <w:marLeft w:val="0"/>
          <w:marRight w:val="0"/>
          <w:marTop w:val="0"/>
          <w:marBottom w:val="0"/>
          <w:divBdr>
            <w:top w:val="none" w:sz="0" w:space="0" w:color="auto"/>
            <w:left w:val="none" w:sz="0" w:space="0" w:color="auto"/>
            <w:bottom w:val="none" w:sz="0" w:space="0" w:color="auto"/>
            <w:right w:val="none" w:sz="0" w:space="0" w:color="auto"/>
          </w:divBdr>
        </w:div>
        <w:div w:id="266888423">
          <w:marLeft w:val="0"/>
          <w:marRight w:val="0"/>
          <w:marTop w:val="0"/>
          <w:marBottom w:val="0"/>
          <w:divBdr>
            <w:top w:val="none" w:sz="0" w:space="0" w:color="auto"/>
            <w:left w:val="none" w:sz="0" w:space="0" w:color="auto"/>
            <w:bottom w:val="none" w:sz="0" w:space="0" w:color="auto"/>
            <w:right w:val="none" w:sz="0" w:space="0" w:color="auto"/>
          </w:divBdr>
        </w:div>
        <w:div w:id="392119871">
          <w:marLeft w:val="0"/>
          <w:marRight w:val="0"/>
          <w:marTop w:val="0"/>
          <w:marBottom w:val="0"/>
          <w:divBdr>
            <w:top w:val="none" w:sz="0" w:space="0" w:color="auto"/>
            <w:left w:val="none" w:sz="0" w:space="0" w:color="auto"/>
            <w:bottom w:val="none" w:sz="0" w:space="0" w:color="auto"/>
            <w:right w:val="none" w:sz="0" w:space="0" w:color="auto"/>
          </w:divBdr>
        </w:div>
        <w:div w:id="1902056165">
          <w:marLeft w:val="0"/>
          <w:marRight w:val="0"/>
          <w:marTop w:val="0"/>
          <w:marBottom w:val="0"/>
          <w:divBdr>
            <w:top w:val="none" w:sz="0" w:space="0" w:color="auto"/>
            <w:left w:val="none" w:sz="0" w:space="0" w:color="auto"/>
            <w:bottom w:val="none" w:sz="0" w:space="0" w:color="auto"/>
            <w:right w:val="none" w:sz="0" w:space="0" w:color="auto"/>
          </w:divBdr>
        </w:div>
        <w:div w:id="1829977271">
          <w:marLeft w:val="0"/>
          <w:marRight w:val="0"/>
          <w:marTop w:val="0"/>
          <w:marBottom w:val="0"/>
          <w:divBdr>
            <w:top w:val="none" w:sz="0" w:space="0" w:color="auto"/>
            <w:left w:val="none" w:sz="0" w:space="0" w:color="auto"/>
            <w:bottom w:val="none" w:sz="0" w:space="0" w:color="auto"/>
            <w:right w:val="none" w:sz="0" w:space="0" w:color="auto"/>
          </w:divBdr>
        </w:div>
        <w:div w:id="1481845406">
          <w:marLeft w:val="0"/>
          <w:marRight w:val="0"/>
          <w:marTop w:val="0"/>
          <w:marBottom w:val="0"/>
          <w:divBdr>
            <w:top w:val="none" w:sz="0" w:space="0" w:color="auto"/>
            <w:left w:val="none" w:sz="0" w:space="0" w:color="auto"/>
            <w:bottom w:val="none" w:sz="0" w:space="0" w:color="auto"/>
            <w:right w:val="none" w:sz="0" w:space="0" w:color="auto"/>
          </w:divBdr>
        </w:div>
        <w:div w:id="2028866770">
          <w:marLeft w:val="0"/>
          <w:marRight w:val="0"/>
          <w:marTop w:val="0"/>
          <w:marBottom w:val="0"/>
          <w:divBdr>
            <w:top w:val="none" w:sz="0" w:space="0" w:color="auto"/>
            <w:left w:val="none" w:sz="0" w:space="0" w:color="auto"/>
            <w:bottom w:val="none" w:sz="0" w:space="0" w:color="auto"/>
            <w:right w:val="none" w:sz="0" w:space="0" w:color="auto"/>
          </w:divBdr>
        </w:div>
        <w:div w:id="1754277844">
          <w:marLeft w:val="0"/>
          <w:marRight w:val="0"/>
          <w:marTop w:val="0"/>
          <w:marBottom w:val="0"/>
          <w:divBdr>
            <w:top w:val="none" w:sz="0" w:space="0" w:color="auto"/>
            <w:left w:val="none" w:sz="0" w:space="0" w:color="auto"/>
            <w:bottom w:val="none" w:sz="0" w:space="0" w:color="auto"/>
            <w:right w:val="none" w:sz="0" w:space="0" w:color="auto"/>
          </w:divBdr>
        </w:div>
        <w:div w:id="207691071">
          <w:marLeft w:val="0"/>
          <w:marRight w:val="0"/>
          <w:marTop w:val="0"/>
          <w:marBottom w:val="0"/>
          <w:divBdr>
            <w:top w:val="none" w:sz="0" w:space="0" w:color="auto"/>
            <w:left w:val="none" w:sz="0" w:space="0" w:color="auto"/>
            <w:bottom w:val="none" w:sz="0" w:space="0" w:color="auto"/>
            <w:right w:val="none" w:sz="0" w:space="0" w:color="auto"/>
          </w:divBdr>
        </w:div>
        <w:div w:id="432095562">
          <w:marLeft w:val="0"/>
          <w:marRight w:val="0"/>
          <w:marTop w:val="0"/>
          <w:marBottom w:val="0"/>
          <w:divBdr>
            <w:top w:val="none" w:sz="0" w:space="0" w:color="auto"/>
            <w:left w:val="none" w:sz="0" w:space="0" w:color="auto"/>
            <w:bottom w:val="none" w:sz="0" w:space="0" w:color="auto"/>
            <w:right w:val="none" w:sz="0" w:space="0" w:color="auto"/>
          </w:divBdr>
        </w:div>
        <w:div w:id="1511067153">
          <w:marLeft w:val="0"/>
          <w:marRight w:val="0"/>
          <w:marTop w:val="0"/>
          <w:marBottom w:val="0"/>
          <w:divBdr>
            <w:top w:val="none" w:sz="0" w:space="0" w:color="auto"/>
            <w:left w:val="none" w:sz="0" w:space="0" w:color="auto"/>
            <w:bottom w:val="none" w:sz="0" w:space="0" w:color="auto"/>
            <w:right w:val="none" w:sz="0" w:space="0" w:color="auto"/>
          </w:divBdr>
        </w:div>
        <w:div w:id="640352389">
          <w:marLeft w:val="0"/>
          <w:marRight w:val="0"/>
          <w:marTop w:val="0"/>
          <w:marBottom w:val="0"/>
          <w:divBdr>
            <w:top w:val="none" w:sz="0" w:space="0" w:color="auto"/>
            <w:left w:val="none" w:sz="0" w:space="0" w:color="auto"/>
            <w:bottom w:val="none" w:sz="0" w:space="0" w:color="auto"/>
            <w:right w:val="none" w:sz="0" w:space="0" w:color="auto"/>
          </w:divBdr>
        </w:div>
        <w:div w:id="1957365133">
          <w:marLeft w:val="0"/>
          <w:marRight w:val="0"/>
          <w:marTop w:val="0"/>
          <w:marBottom w:val="0"/>
          <w:divBdr>
            <w:top w:val="none" w:sz="0" w:space="0" w:color="auto"/>
            <w:left w:val="none" w:sz="0" w:space="0" w:color="auto"/>
            <w:bottom w:val="none" w:sz="0" w:space="0" w:color="auto"/>
            <w:right w:val="none" w:sz="0" w:space="0" w:color="auto"/>
          </w:divBdr>
        </w:div>
      </w:divsChild>
    </w:div>
    <w:div w:id="30375468">
      <w:bodyDiv w:val="1"/>
      <w:marLeft w:val="0"/>
      <w:marRight w:val="0"/>
      <w:marTop w:val="0"/>
      <w:marBottom w:val="0"/>
      <w:divBdr>
        <w:top w:val="none" w:sz="0" w:space="0" w:color="auto"/>
        <w:left w:val="none" w:sz="0" w:space="0" w:color="auto"/>
        <w:bottom w:val="none" w:sz="0" w:space="0" w:color="auto"/>
        <w:right w:val="none" w:sz="0" w:space="0" w:color="auto"/>
      </w:divBdr>
      <w:divsChild>
        <w:div w:id="1795753227">
          <w:marLeft w:val="0"/>
          <w:marRight w:val="0"/>
          <w:marTop w:val="0"/>
          <w:marBottom w:val="0"/>
          <w:divBdr>
            <w:top w:val="none" w:sz="0" w:space="0" w:color="auto"/>
            <w:left w:val="none" w:sz="0" w:space="0" w:color="auto"/>
            <w:bottom w:val="none" w:sz="0" w:space="0" w:color="auto"/>
            <w:right w:val="none" w:sz="0" w:space="0" w:color="auto"/>
          </w:divBdr>
        </w:div>
      </w:divsChild>
    </w:div>
    <w:div w:id="228810815">
      <w:bodyDiv w:val="1"/>
      <w:marLeft w:val="0"/>
      <w:marRight w:val="0"/>
      <w:marTop w:val="0"/>
      <w:marBottom w:val="0"/>
      <w:divBdr>
        <w:top w:val="none" w:sz="0" w:space="0" w:color="auto"/>
        <w:left w:val="none" w:sz="0" w:space="0" w:color="auto"/>
        <w:bottom w:val="none" w:sz="0" w:space="0" w:color="auto"/>
        <w:right w:val="none" w:sz="0" w:space="0" w:color="auto"/>
      </w:divBdr>
    </w:div>
    <w:div w:id="1651249469">
      <w:bodyDiv w:val="1"/>
      <w:marLeft w:val="0"/>
      <w:marRight w:val="0"/>
      <w:marTop w:val="0"/>
      <w:marBottom w:val="0"/>
      <w:divBdr>
        <w:top w:val="none" w:sz="0" w:space="0" w:color="auto"/>
        <w:left w:val="none" w:sz="0" w:space="0" w:color="auto"/>
        <w:bottom w:val="none" w:sz="0" w:space="0" w:color="auto"/>
        <w:right w:val="none" w:sz="0" w:space="0" w:color="auto"/>
      </w:divBdr>
    </w:div>
    <w:div w:id="2102801073">
      <w:bodyDiv w:val="1"/>
      <w:marLeft w:val="0"/>
      <w:marRight w:val="0"/>
      <w:marTop w:val="0"/>
      <w:marBottom w:val="0"/>
      <w:divBdr>
        <w:top w:val="none" w:sz="0" w:space="0" w:color="auto"/>
        <w:left w:val="none" w:sz="0" w:space="0" w:color="auto"/>
        <w:bottom w:val="none" w:sz="0" w:space="0" w:color="auto"/>
        <w:right w:val="none" w:sz="0" w:space="0" w:color="auto"/>
      </w:divBdr>
      <w:divsChild>
        <w:div w:id="1490751945">
          <w:marLeft w:val="0"/>
          <w:marRight w:val="0"/>
          <w:marTop w:val="0"/>
          <w:marBottom w:val="0"/>
          <w:divBdr>
            <w:top w:val="none" w:sz="0" w:space="0" w:color="auto"/>
            <w:left w:val="none" w:sz="0" w:space="0" w:color="auto"/>
            <w:bottom w:val="none" w:sz="0" w:space="0" w:color="auto"/>
            <w:right w:val="none" w:sz="0" w:space="0" w:color="auto"/>
          </w:divBdr>
        </w:div>
        <w:div w:id="1695957234">
          <w:marLeft w:val="0"/>
          <w:marRight w:val="0"/>
          <w:marTop w:val="0"/>
          <w:marBottom w:val="0"/>
          <w:divBdr>
            <w:top w:val="none" w:sz="0" w:space="0" w:color="auto"/>
            <w:left w:val="none" w:sz="0" w:space="0" w:color="auto"/>
            <w:bottom w:val="none" w:sz="0" w:space="0" w:color="auto"/>
            <w:right w:val="none" w:sz="0" w:space="0" w:color="auto"/>
          </w:divBdr>
        </w:div>
        <w:div w:id="328558724">
          <w:marLeft w:val="0"/>
          <w:marRight w:val="0"/>
          <w:marTop w:val="0"/>
          <w:marBottom w:val="0"/>
          <w:divBdr>
            <w:top w:val="none" w:sz="0" w:space="0" w:color="auto"/>
            <w:left w:val="none" w:sz="0" w:space="0" w:color="auto"/>
            <w:bottom w:val="none" w:sz="0" w:space="0" w:color="auto"/>
            <w:right w:val="none" w:sz="0" w:space="0" w:color="auto"/>
          </w:divBdr>
        </w:div>
        <w:div w:id="858733912">
          <w:marLeft w:val="0"/>
          <w:marRight w:val="0"/>
          <w:marTop w:val="0"/>
          <w:marBottom w:val="0"/>
          <w:divBdr>
            <w:top w:val="none" w:sz="0" w:space="0" w:color="auto"/>
            <w:left w:val="none" w:sz="0" w:space="0" w:color="auto"/>
            <w:bottom w:val="none" w:sz="0" w:space="0" w:color="auto"/>
            <w:right w:val="none" w:sz="0" w:space="0" w:color="auto"/>
          </w:divBdr>
        </w:div>
        <w:div w:id="2122723707">
          <w:marLeft w:val="0"/>
          <w:marRight w:val="0"/>
          <w:marTop w:val="0"/>
          <w:marBottom w:val="0"/>
          <w:divBdr>
            <w:top w:val="none" w:sz="0" w:space="0" w:color="auto"/>
            <w:left w:val="none" w:sz="0" w:space="0" w:color="auto"/>
            <w:bottom w:val="none" w:sz="0" w:space="0" w:color="auto"/>
            <w:right w:val="none" w:sz="0" w:space="0" w:color="auto"/>
          </w:divBdr>
        </w:div>
        <w:div w:id="1518347901">
          <w:marLeft w:val="0"/>
          <w:marRight w:val="0"/>
          <w:marTop w:val="0"/>
          <w:marBottom w:val="0"/>
          <w:divBdr>
            <w:top w:val="none" w:sz="0" w:space="0" w:color="auto"/>
            <w:left w:val="none" w:sz="0" w:space="0" w:color="auto"/>
            <w:bottom w:val="none" w:sz="0" w:space="0" w:color="auto"/>
            <w:right w:val="none" w:sz="0" w:space="0" w:color="auto"/>
          </w:divBdr>
        </w:div>
        <w:div w:id="496918782">
          <w:marLeft w:val="0"/>
          <w:marRight w:val="0"/>
          <w:marTop w:val="0"/>
          <w:marBottom w:val="0"/>
          <w:divBdr>
            <w:top w:val="none" w:sz="0" w:space="0" w:color="auto"/>
            <w:left w:val="none" w:sz="0" w:space="0" w:color="auto"/>
            <w:bottom w:val="none" w:sz="0" w:space="0" w:color="auto"/>
            <w:right w:val="none" w:sz="0" w:space="0" w:color="auto"/>
          </w:divBdr>
        </w:div>
        <w:div w:id="580800679">
          <w:marLeft w:val="0"/>
          <w:marRight w:val="0"/>
          <w:marTop w:val="0"/>
          <w:marBottom w:val="0"/>
          <w:divBdr>
            <w:top w:val="none" w:sz="0" w:space="0" w:color="auto"/>
            <w:left w:val="none" w:sz="0" w:space="0" w:color="auto"/>
            <w:bottom w:val="none" w:sz="0" w:space="0" w:color="auto"/>
            <w:right w:val="none" w:sz="0" w:space="0" w:color="auto"/>
          </w:divBdr>
        </w:div>
        <w:div w:id="785272431">
          <w:marLeft w:val="0"/>
          <w:marRight w:val="0"/>
          <w:marTop w:val="0"/>
          <w:marBottom w:val="0"/>
          <w:divBdr>
            <w:top w:val="none" w:sz="0" w:space="0" w:color="auto"/>
            <w:left w:val="none" w:sz="0" w:space="0" w:color="auto"/>
            <w:bottom w:val="none" w:sz="0" w:space="0" w:color="auto"/>
            <w:right w:val="none" w:sz="0" w:space="0" w:color="auto"/>
          </w:divBdr>
        </w:div>
        <w:div w:id="377172116">
          <w:marLeft w:val="0"/>
          <w:marRight w:val="0"/>
          <w:marTop w:val="0"/>
          <w:marBottom w:val="0"/>
          <w:divBdr>
            <w:top w:val="none" w:sz="0" w:space="0" w:color="auto"/>
            <w:left w:val="none" w:sz="0" w:space="0" w:color="auto"/>
            <w:bottom w:val="none" w:sz="0" w:space="0" w:color="auto"/>
            <w:right w:val="none" w:sz="0" w:space="0" w:color="auto"/>
          </w:divBdr>
        </w:div>
        <w:div w:id="701592759">
          <w:marLeft w:val="0"/>
          <w:marRight w:val="0"/>
          <w:marTop w:val="0"/>
          <w:marBottom w:val="0"/>
          <w:divBdr>
            <w:top w:val="none" w:sz="0" w:space="0" w:color="auto"/>
            <w:left w:val="none" w:sz="0" w:space="0" w:color="auto"/>
            <w:bottom w:val="none" w:sz="0" w:space="0" w:color="auto"/>
            <w:right w:val="none" w:sz="0" w:space="0" w:color="auto"/>
          </w:divBdr>
        </w:div>
        <w:div w:id="1130586239">
          <w:marLeft w:val="0"/>
          <w:marRight w:val="0"/>
          <w:marTop w:val="0"/>
          <w:marBottom w:val="0"/>
          <w:divBdr>
            <w:top w:val="none" w:sz="0" w:space="0" w:color="auto"/>
            <w:left w:val="none" w:sz="0" w:space="0" w:color="auto"/>
            <w:bottom w:val="none" w:sz="0" w:space="0" w:color="auto"/>
            <w:right w:val="none" w:sz="0" w:space="0" w:color="auto"/>
          </w:divBdr>
        </w:div>
        <w:div w:id="284115673">
          <w:marLeft w:val="0"/>
          <w:marRight w:val="0"/>
          <w:marTop w:val="0"/>
          <w:marBottom w:val="0"/>
          <w:divBdr>
            <w:top w:val="none" w:sz="0" w:space="0" w:color="auto"/>
            <w:left w:val="none" w:sz="0" w:space="0" w:color="auto"/>
            <w:bottom w:val="none" w:sz="0" w:space="0" w:color="auto"/>
            <w:right w:val="none" w:sz="0" w:space="0" w:color="auto"/>
          </w:divBdr>
        </w:div>
        <w:div w:id="528572739">
          <w:marLeft w:val="0"/>
          <w:marRight w:val="0"/>
          <w:marTop w:val="0"/>
          <w:marBottom w:val="0"/>
          <w:divBdr>
            <w:top w:val="none" w:sz="0" w:space="0" w:color="auto"/>
            <w:left w:val="none" w:sz="0" w:space="0" w:color="auto"/>
            <w:bottom w:val="none" w:sz="0" w:space="0" w:color="auto"/>
            <w:right w:val="none" w:sz="0" w:space="0" w:color="auto"/>
          </w:divBdr>
        </w:div>
        <w:div w:id="1776434797">
          <w:marLeft w:val="0"/>
          <w:marRight w:val="0"/>
          <w:marTop w:val="0"/>
          <w:marBottom w:val="0"/>
          <w:divBdr>
            <w:top w:val="none" w:sz="0" w:space="0" w:color="auto"/>
            <w:left w:val="none" w:sz="0" w:space="0" w:color="auto"/>
            <w:bottom w:val="none" w:sz="0" w:space="0" w:color="auto"/>
            <w:right w:val="none" w:sz="0" w:space="0" w:color="auto"/>
          </w:divBdr>
        </w:div>
        <w:div w:id="1879119701">
          <w:marLeft w:val="0"/>
          <w:marRight w:val="0"/>
          <w:marTop w:val="0"/>
          <w:marBottom w:val="0"/>
          <w:divBdr>
            <w:top w:val="none" w:sz="0" w:space="0" w:color="auto"/>
            <w:left w:val="none" w:sz="0" w:space="0" w:color="auto"/>
            <w:bottom w:val="none" w:sz="0" w:space="0" w:color="auto"/>
            <w:right w:val="none" w:sz="0" w:space="0" w:color="auto"/>
          </w:divBdr>
        </w:div>
        <w:div w:id="661352764">
          <w:marLeft w:val="0"/>
          <w:marRight w:val="0"/>
          <w:marTop w:val="0"/>
          <w:marBottom w:val="0"/>
          <w:divBdr>
            <w:top w:val="none" w:sz="0" w:space="0" w:color="auto"/>
            <w:left w:val="none" w:sz="0" w:space="0" w:color="auto"/>
            <w:bottom w:val="none" w:sz="0" w:space="0" w:color="auto"/>
            <w:right w:val="none" w:sz="0" w:space="0" w:color="auto"/>
          </w:divBdr>
        </w:div>
        <w:div w:id="684744786">
          <w:marLeft w:val="0"/>
          <w:marRight w:val="0"/>
          <w:marTop w:val="0"/>
          <w:marBottom w:val="0"/>
          <w:divBdr>
            <w:top w:val="none" w:sz="0" w:space="0" w:color="auto"/>
            <w:left w:val="none" w:sz="0" w:space="0" w:color="auto"/>
            <w:bottom w:val="none" w:sz="0" w:space="0" w:color="auto"/>
            <w:right w:val="none" w:sz="0" w:space="0" w:color="auto"/>
          </w:divBdr>
        </w:div>
        <w:div w:id="1178083768">
          <w:marLeft w:val="0"/>
          <w:marRight w:val="0"/>
          <w:marTop w:val="0"/>
          <w:marBottom w:val="0"/>
          <w:divBdr>
            <w:top w:val="none" w:sz="0" w:space="0" w:color="auto"/>
            <w:left w:val="none" w:sz="0" w:space="0" w:color="auto"/>
            <w:bottom w:val="none" w:sz="0" w:space="0" w:color="auto"/>
            <w:right w:val="none" w:sz="0" w:space="0" w:color="auto"/>
          </w:divBdr>
        </w:div>
        <w:div w:id="306129325">
          <w:marLeft w:val="0"/>
          <w:marRight w:val="0"/>
          <w:marTop w:val="0"/>
          <w:marBottom w:val="0"/>
          <w:divBdr>
            <w:top w:val="none" w:sz="0" w:space="0" w:color="auto"/>
            <w:left w:val="none" w:sz="0" w:space="0" w:color="auto"/>
            <w:bottom w:val="none" w:sz="0" w:space="0" w:color="auto"/>
            <w:right w:val="none" w:sz="0" w:space="0" w:color="auto"/>
          </w:divBdr>
        </w:div>
        <w:div w:id="1749887740">
          <w:marLeft w:val="0"/>
          <w:marRight w:val="0"/>
          <w:marTop w:val="0"/>
          <w:marBottom w:val="0"/>
          <w:divBdr>
            <w:top w:val="none" w:sz="0" w:space="0" w:color="auto"/>
            <w:left w:val="none" w:sz="0" w:space="0" w:color="auto"/>
            <w:bottom w:val="none" w:sz="0" w:space="0" w:color="auto"/>
            <w:right w:val="none" w:sz="0" w:space="0" w:color="auto"/>
          </w:divBdr>
        </w:div>
        <w:div w:id="673455279">
          <w:marLeft w:val="0"/>
          <w:marRight w:val="0"/>
          <w:marTop w:val="0"/>
          <w:marBottom w:val="0"/>
          <w:divBdr>
            <w:top w:val="none" w:sz="0" w:space="0" w:color="auto"/>
            <w:left w:val="none" w:sz="0" w:space="0" w:color="auto"/>
            <w:bottom w:val="none" w:sz="0" w:space="0" w:color="auto"/>
            <w:right w:val="none" w:sz="0" w:space="0" w:color="auto"/>
          </w:divBdr>
        </w:div>
        <w:div w:id="1782217601">
          <w:marLeft w:val="0"/>
          <w:marRight w:val="0"/>
          <w:marTop w:val="0"/>
          <w:marBottom w:val="0"/>
          <w:divBdr>
            <w:top w:val="none" w:sz="0" w:space="0" w:color="auto"/>
            <w:left w:val="none" w:sz="0" w:space="0" w:color="auto"/>
            <w:bottom w:val="none" w:sz="0" w:space="0" w:color="auto"/>
            <w:right w:val="none" w:sz="0" w:space="0" w:color="auto"/>
          </w:divBdr>
        </w:div>
        <w:div w:id="103546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usha.Miller@kctcs.edu" TargetMode="External"/><Relationship Id="rId18" Type="http://schemas.openxmlformats.org/officeDocument/2006/relationships/hyperlink" Target="https://elearning.kctcs.edu/webapps/portal/frameset.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luegrass.kctcs.edu/about/student-life/accessibility-services/index.aspx" TargetMode="External"/><Relationship Id="rId7" Type="http://schemas.openxmlformats.org/officeDocument/2006/relationships/styles" Target="styles.xml"/><Relationship Id="rId12" Type="http://schemas.openxmlformats.org/officeDocument/2006/relationships/hyperlink" Target="mailto:kate.johnson@fayette.kyschools.us" TargetMode="External"/><Relationship Id="rId17" Type="http://schemas.openxmlformats.org/officeDocument/2006/relationships/hyperlink" Target="http://www.bluegrass.kctc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uegrass.kctcs.edu/education-training/programs/mathematics-statistics/index.aspx" TargetMode="External"/><Relationship Id="rId20" Type="http://schemas.openxmlformats.org/officeDocument/2006/relationships/hyperlink" Target="https://bluegrass.kctcs.edu/academics/media/policies-and-procedures-updates/bctc_college_policies_and_resourc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gela.Huddleston@kctcs.ed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ff.Herrin@kctcs.edu" TargetMode="External"/><Relationship Id="rId22" Type="http://schemas.openxmlformats.org/officeDocument/2006/relationships/hyperlink" Target="mailto:BL_DSS@kct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716A5AE3B2C4985982B239CC405A8" ma:contentTypeVersion="26" ma:contentTypeDescription="Create a new document." ma:contentTypeScope="" ma:versionID="5970890b1ad9c4b79ead461dd128d2f6">
  <xsd:schema xmlns:xsd="http://www.w3.org/2001/XMLSchema" xmlns:xs="http://www.w3.org/2001/XMLSchema" xmlns:p="http://schemas.microsoft.com/office/2006/metadata/properties" xmlns:ns2="57a16c3d-5a81-4509-8c9e-413df2f61da3" xmlns:ns3="0b3e46a8-9390-4dcb-8d86-20932eef17ec" targetNamespace="http://schemas.microsoft.com/office/2006/metadata/properties" ma:root="true" ma:fieldsID="64b2b5fe2edb6c85c08bb14c4f5a44bc" ns2:_="" ns3:_="">
    <xsd:import namespace="57a16c3d-5a81-4509-8c9e-413df2f61da3"/>
    <xsd:import namespace="0b3e46a8-9390-4dcb-8d86-20932eef17e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16c3d-5a81-4509-8c9e-413df2f61da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e46a8-9390-4dcb-8d86-20932eef17e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mbers xmlns="57a16c3d-5a81-4509-8c9e-413df2f61da3">
      <UserInfo>
        <DisplayName/>
        <AccountId xsi:nil="true"/>
        <AccountType/>
      </UserInfo>
    </Members>
    <Self_Registration_Enabled xmlns="57a16c3d-5a81-4509-8c9e-413df2f61da3" xsi:nil="true"/>
    <Is_Collaboration_Space_Locked xmlns="57a16c3d-5a81-4509-8c9e-413df2f61da3" xsi:nil="true"/>
    <NotebookType xmlns="57a16c3d-5a81-4509-8c9e-413df2f61da3" xsi:nil="true"/>
    <FolderType xmlns="57a16c3d-5a81-4509-8c9e-413df2f61da3" xsi:nil="true"/>
    <Leaders xmlns="57a16c3d-5a81-4509-8c9e-413df2f61da3">
      <UserInfo>
        <DisplayName/>
        <AccountId xsi:nil="true"/>
        <AccountType/>
      </UserInfo>
    </Leaders>
    <Distribution_Groups xmlns="57a16c3d-5a81-4509-8c9e-413df2f61da3" xsi:nil="true"/>
    <Owner xmlns="57a16c3d-5a81-4509-8c9e-413df2f61da3">
      <UserInfo>
        <DisplayName/>
        <AccountId xsi:nil="true"/>
        <AccountType/>
      </UserInfo>
    </Owner>
    <Has_Leaders_Only_SectionGroup xmlns="57a16c3d-5a81-4509-8c9e-413df2f61da3" xsi:nil="true"/>
    <TeamsChannelId xmlns="57a16c3d-5a81-4509-8c9e-413df2f61da3" xsi:nil="true"/>
    <Invited_Leaders xmlns="57a16c3d-5a81-4509-8c9e-413df2f61da3" xsi:nil="true"/>
    <IsNotebookLocked xmlns="57a16c3d-5a81-4509-8c9e-413df2f61da3" xsi:nil="true"/>
    <CultureName xmlns="57a16c3d-5a81-4509-8c9e-413df2f61da3" xsi:nil="true"/>
    <AppVersion xmlns="57a16c3d-5a81-4509-8c9e-413df2f61da3" xsi:nil="true"/>
    <LMS_Mappings xmlns="57a16c3d-5a81-4509-8c9e-413df2f61da3" xsi:nil="true"/>
    <Math_Settings xmlns="57a16c3d-5a81-4509-8c9e-413df2f61da3" xsi:nil="true"/>
    <Templates xmlns="57a16c3d-5a81-4509-8c9e-413df2f61da3" xsi:nil="true"/>
    <Member_Groups xmlns="57a16c3d-5a81-4509-8c9e-413df2f61da3">
      <UserInfo>
        <DisplayName/>
        <AccountId xsi:nil="true"/>
        <AccountType/>
      </UserInfo>
    </Member_Groups>
    <DefaultSectionNames xmlns="57a16c3d-5a81-4509-8c9e-413df2f61da3" xsi:nil="true"/>
    <Invited_Members xmlns="57a16c3d-5a81-4509-8c9e-413df2f61da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A99E-0976-4C50-8C80-605BD63790F1}">
  <ds:schemaRefs>
    <ds:schemaRef ds:uri="http://schemas.microsoft.com/sharepoint/v3/contenttype/forms"/>
  </ds:schemaRefs>
</ds:datastoreItem>
</file>

<file path=customXml/itemProps2.xml><?xml version="1.0" encoding="utf-8"?>
<ds:datastoreItem xmlns:ds="http://schemas.openxmlformats.org/officeDocument/2006/customXml" ds:itemID="{C984910F-FFFF-4EDE-9B00-45E958553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16c3d-5a81-4509-8c9e-413df2f61da3"/>
    <ds:schemaRef ds:uri="0b3e46a8-9390-4dcb-8d86-20932e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4ECF3-089A-4493-AE44-128E72831B86}">
  <ds:schemaRefs>
    <ds:schemaRef ds:uri="0b3e46a8-9390-4dcb-8d86-20932eef17ec"/>
    <ds:schemaRef ds:uri="http://purl.org/dc/terms/"/>
    <ds:schemaRef ds:uri="57a16c3d-5a81-4509-8c9e-413df2f61da3"/>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B20877F-D84C-424E-9BDB-172B84C2A02B}">
  <ds:schemaRefs>
    <ds:schemaRef ds:uri="http://schemas.microsoft.com/office/2006/metadata/longProperties"/>
  </ds:schemaRefs>
</ds:datastoreItem>
</file>

<file path=customXml/itemProps5.xml><?xml version="1.0" encoding="utf-8"?>
<ds:datastoreItem xmlns:ds="http://schemas.openxmlformats.org/officeDocument/2006/customXml" ds:itemID="{A14F244C-AD7B-4295-A93D-CDD6ACB0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SUMMER II</vt:lpstr>
    </vt:vector>
  </TitlesOfParts>
  <Company>BCTC</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II</dc:title>
  <dc:subject/>
  <dc:creator>Pelfrey, DeAnna (Bluegrass)</dc:creator>
  <cp:keywords/>
  <cp:lastModifiedBy>Johnson, Kate</cp:lastModifiedBy>
  <cp:revision>2</cp:revision>
  <cp:lastPrinted>2017-12-05T18:41:00Z</cp:lastPrinted>
  <dcterms:created xsi:type="dcterms:W3CDTF">2020-01-06T17:42:00Z</dcterms:created>
  <dcterms:modified xsi:type="dcterms:W3CDTF">2020-01-06T17:42:00Z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0x010100A5F716A5AE3B2C4985982B239CC405A8</vt:lpwstr>
  </property>
</Properties>
</file>